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DCBA9" w14:textId="58D45ADA" w:rsidR="00514EC0" w:rsidRPr="001113B6" w:rsidRDefault="00514EC0" w:rsidP="001113B6">
      <w:pPr>
        <w:pStyle w:val="NoSpacing"/>
        <w:jc w:val="center"/>
        <w:rPr>
          <w:b/>
          <w:bCs/>
          <w:sz w:val="28"/>
          <w:szCs w:val="28"/>
        </w:rPr>
      </w:pPr>
      <w:r w:rsidRPr="001113B6">
        <w:rPr>
          <w:b/>
          <w:bCs/>
          <w:sz w:val="28"/>
          <w:szCs w:val="28"/>
        </w:rPr>
        <w:t xml:space="preserve">EMHIP Working Group </w:t>
      </w:r>
      <w:r w:rsidR="00765EE3">
        <w:rPr>
          <w:b/>
          <w:bCs/>
          <w:sz w:val="28"/>
          <w:szCs w:val="28"/>
        </w:rPr>
        <w:t>One</w:t>
      </w:r>
    </w:p>
    <w:p w14:paraId="332AFA19" w14:textId="5CE138D8" w:rsidR="00514EC0" w:rsidRPr="001113B6" w:rsidRDefault="00514EC0" w:rsidP="001113B6">
      <w:pPr>
        <w:pStyle w:val="NoSpacing"/>
        <w:jc w:val="center"/>
        <w:rPr>
          <w:b/>
          <w:bCs/>
          <w:sz w:val="28"/>
          <w:szCs w:val="28"/>
        </w:rPr>
      </w:pPr>
      <w:r w:rsidRPr="001113B6">
        <w:rPr>
          <w:b/>
          <w:bCs/>
          <w:sz w:val="28"/>
          <w:szCs w:val="28"/>
        </w:rPr>
        <w:t>Monday 30t</w:t>
      </w:r>
      <w:r w:rsidR="002C3B26" w:rsidRPr="001113B6">
        <w:rPr>
          <w:b/>
          <w:bCs/>
          <w:sz w:val="28"/>
          <w:szCs w:val="28"/>
        </w:rPr>
        <w:t>h</w:t>
      </w:r>
      <w:r w:rsidRPr="001113B6">
        <w:rPr>
          <w:b/>
          <w:bCs/>
          <w:sz w:val="28"/>
          <w:szCs w:val="28"/>
        </w:rPr>
        <w:t xml:space="preserve"> November 2020 2:00pm-3:30pm</w:t>
      </w:r>
    </w:p>
    <w:p w14:paraId="1F8B89B9" w14:textId="02E24119" w:rsidR="004818A6" w:rsidRPr="001113B6" w:rsidRDefault="004F095F" w:rsidP="001113B6">
      <w:pPr>
        <w:pStyle w:val="NoSpacing"/>
        <w:jc w:val="center"/>
        <w:rPr>
          <w:b/>
          <w:bCs/>
          <w:sz w:val="28"/>
          <w:szCs w:val="28"/>
        </w:rPr>
      </w:pPr>
      <w:r w:rsidRPr="001113B6">
        <w:rPr>
          <w:b/>
          <w:bCs/>
          <w:sz w:val="28"/>
          <w:szCs w:val="28"/>
        </w:rPr>
        <w:t xml:space="preserve">Online via </w:t>
      </w:r>
      <w:r w:rsidR="00765EE3">
        <w:rPr>
          <w:b/>
          <w:bCs/>
          <w:sz w:val="28"/>
          <w:szCs w:val="28"/>
        </w:rPr>
        <w:t>Microsoft Teams</w:t>
      </w:r>
    </w:p>
    <w:p w14:paraId="1D0E507E" w14:textId="77777777" w:rsidR="006C4F09" w:rsidRPr="001113B6" w:rsidRDefault="006C4F09" w:rsidP="001113B6">
      <w:pPr>
        <w:pStyle w:val="NoSpacing"/>
        <w:jc w:val="center"/>
        <w:rPr>
          <w:b/>
          <w:bCs/>
          <w:sz w:val="28"/>
          <w:szCs w:val="28"/>
        </w:rPr>
      </w:pPr>
    </w:p>
    <w:p w14:paraId="16847413" w14:textId="03198AA6" w:rsidR="00993767" w:rsidRPr="001113B6" w:rsidRDefault="006C4F09" w:rsidP="001113B6">
      <w:pPr>
        <w:pStyle w:val="NoSpacing"/>
        <w:jc w:val="center"/>
        <w:rPr>
          <w:b/>
          <w:bCs/>
          <w:sz w:val="28"/>
          <w:szCs w:val="28"/>
        </w:rPr>
      </w:pPr>
      <w:r w:rsidRPr="001113B6">
        <w:rPr>
          <w:b/>
          <w:bCs/>
          <w:sz w:val="28"/>
          <w:szCs w:val="28"/>
        </w:rPr>
        <w:t>Minutes</w:t>
      </w:r>
    </w:p>
    <w:p w14:paraId="02E8BE91" w14:textId="77777777" w:rsidR="001113B6" w:rsidRDefault="001113B6" w:rsidP="001113B6">
      <w:pPr>
        <w:pStyle w:val="NoSpacing"/>
        <w:rPr>
          <w:b/>
          <w:bCs/>
        </w:rPr>
      </w:pPr>
    </w:p>
    <w:p w14:paraId="40075330" w14:textId="7EC115EC" w:rsidR="002C3B26" w:rsidRDefault="00993767" w:rsidP="001113B6">
      <w:pPr>
        <w:pStyle w:val="NoSpacing"/>
        <w:rPr>
          <w:b/>
          <w:bCs/>
        </w:rPr>
      </w:pPr>
      <w:r w:rsidRPr="001113B6">
        <w:rPr>
          <w:b/>
          <w:bCs/>
        </w:rPr>
        <w:t xml:space="preserve">Present: </w:t>
      </w:r>
    </w:p>
    <w:p w14:paraId="5072FBF0" w14:textId="77777777" w:rsidR="001113B6" w:rsidRPr="001113B6" w:rsidRDefault="001113B6" w:rsidP="001113B6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910"/>
      </w:tblGrid>
      <w:tr w:rsidR="002C3B26" w14:paraId="1EA50441" w14:textId="77777777" w:rsidTr="002C3B26">
        <w:tc>
          <w:tcPr>
            <w:tcW w:w="1271" w:type="dxa"/>
          </w:tcPr>
          <w:p w14:paraId="3DA3D2F9" w14:textId="35E360AC" w:rsidR="002C3B26" w:rsidRDefault="002C3B26" w:rsidP="001113B6">
            <w:pPr>
              <w:pStyle w:val="NoSpacing"/>
            </w:pPr>
            <w:r>
              <w:t>MG</w:t>
            </w:r>
          </w:p>
        </w:tc>
        <w:tc>
          <w:tcPr>
            <w:tcW w:w="2835" w:type="dxa"/>
          </w:tcPr>
          <w:p w14:paraId="50E15E91" w14:textId="21996CFA" w:rsidR="002C3B26" w:rsidRDefault="002C3B26" w:rsidP="001113B6">
            <w:pPr>
              <w:pStyle w:val="NoSpacing"/>
            </w:pPr>
            <w:r>
              <w:t>Malik Gul</w:t>
            </w:r>
          </w:p>
        </w:tc>
        <w:tc>
          <w:tcPr>
            <w:tcW w:w="4910" w:type="dxa"/>
          </w:tcPr>
          <w:p w14:paraId="70F5BEC8" w14:textId="4E2D6D54" w:rsidR="002C3B26" w:rsidRDefault="002C3B26" w:rsidP="001113B6">
            <w:pPr>
              <w:pStyle w:val="NoSpacing"/>
            </w:pPr>
            <w:r>
              <w:t xml:space="preserve">Wandsworth </w:t>
            </w:r>
            <w:r w:rsidR="0065615E">
              <w:t>C</w:t>
            </w:r>
            <w:r>
              <w:t>ommunity Empowerment Network</w:t>
            </w:r>
          </w:p>
        </w:tc>
      </w:tr>
      <w:tr w:rsidR="002C3B26" w14:paraId="519BC714" w14:textId="77777777" w:rsidTr="002C3B26">
        <w:tc>
          <w:tcPr>
            <w:tcW w:w="1271" w:type="dxa"/>
          </w:tcPr>
          <w:p w14:paraId="3BA1065C" w14:textId="2C0A0866" w:rsidR="002C3B26" w:rsidRDefault="002C3B26" w:rsidP="001113B6">
            <w:pPr>
              <w:pStyle w:val="NoSpacing"/>
            </w:pPr>
            <w:r>
              <w:t>GD</w:t>
            </w:r>
          </w:p>
        </w:tc>
        <w:tc>
          <w:tcPr>
            <w:tcW w:w="2835" w:type="dxa"/>
          </w:tcPr>
          <w:p w14:paraId="2B7DBB9C" w14:textId="7F3804E6" w:rsidR="002C3B26" w:rsidRDefault="002C3B26" w:rsidP="001113B6">
            <w:pPr>
              <w:pStyle w:val="NoSpacing"/>
            </w:pPr>
            <w:r>
              <w:t>Gemma Dawson</w:t>
            </w:r>
          </w:p>
        </w:tc>
        <w:tc>
          <w:tcPr>
            <w:tcW w:w="4910" w:type="dxa"/>
          </w:tcPr>
          <w:p w14:paraId="11930E64" w14:textId="6B3B8963" w:rsidR="002C3B26" w:rsidRDefault="002C3B26" w:rsidP="001113B6">
            <w:pPr>
              <w:pStyle w:val="NoSpacing"/>
            </w:pPr>
            <w:r>
              <w:t>NHS S</w:t>
            </w:r>
            <w:r w:rsidR="0065615E">
              <w:t xml:space="preserve">outh </w:t>
            </w:r>
            <w:r>
              <w:t>W</w:t>
            </w:r>
            <w:r w:rsidR="0065615E">
              <w:t>est</w:t>
            </w:r>
            <w:r>
              <w:t xml:space="preserve"> London CCG</w:t>
            </w:r>
          </w:p>
        </w:tc>
      </w:tr>
      <w:tr w:rsidR="002C3B26" w14:paraId="4E84FB26" w14:textId="77777777" w:rsidTr="002C3B26">
        <w:tc>
          <w:tcPr>
            <w:tcW w:w="1271" w:type="dxa"/>
          </w:tcPr>
          <w:p w14:paraId="60311F4F" w14:textId="6DF48443" w:rsidR="002C3B26" w:rsidRDefault="002C3B26" w:rsidP="001113B6">
            <w:pPr>
              <w:pStyle w:val="NoSpacing"/>
            </w:pPr>
            <w:r>
              <w:t>JT</w:t>
            </w:r>
          </w:p>
        </w:tc>
        <w:tc>
          <w:tcPr>
            <w:tcW w:w="2835" w:type="dxa"/>
          </w:tcPr>
          <w:p w14:paraId="578AF9C2" w14:textId="263FF971" w:rsidR="002C3B26" w:rsidRDefault="002C3B26" w:rsidP="001113B6">
            <w:pPr>
              <w:pStyle w:val="NoSpacing"/>
            </w:pPr>
            <w:r>
              <w:t>Jayne Thorpe</w:t>
            </w:r>
          </w:p>
        </w:tc>
        <w:tc>
          <w:tcPr>
            <w:tcW w:w="4910" w:type="dxa"/>
          </w:tcPr>
          <w:p w14:paraId="099C5C13" w14:textId="00A552B6" w:rsidR="002C3B26" w:rsidRDefault="0065615E" w:rsidP="001113B6">
            <w:pPr>
              <w:pStyle w:val="NoSpacing"/>
            </w:pPr>
            <w:r>
              <w:t>NHS South West London CCG</w:t>
            </w:r>
          </w:p>
        </w:tc>
      </w:tr>
      <w:tr w:rsidR="002C3B26" w14:paraId="04B13D8C" w14:textId="77777777" w:rsidTr="002C3B26">
        <w:tc>
          <w:tcPr>
            <w:tcW w:w="1271" w:type="dxa"/>
          </w:tcPr>
          <w:p w14:paraId="5EA3CE20" w14:textId="7F1F17D6" w:rsidR="002C3B26" w:rsidRDefault="002C3B26" w:rsidP="001113B6">
            <w:pPr>
              <w:pStyle w:val="NoSpacing"/>
            </w:pPr>
            <w:r>
              <w:t>RM</w:t>
            </w:r>
          </w:p>
        </w:tc>
        <w:tc>
          <w:tcPr>
            <w:tcW w:w="2835" w:type="dxa"/>
          </w:tcPr>
          <w:p w14:paraId="4D277BFD" w14:textId="4AAD93C1" w:rsidR="002C3B26" w:rsidRDefault="002C3B26" w:rsidP="001113B6">
            <w:pPr>
              <w:pStyle w:val="NoSpacing"/>
            </w:pPr>
            <w:r>
              <w:t>Ruth McKinney</w:t>
            </w:r>
          </w:p>
        </w:tc>
        <w:tc>
          <w:tcPr>
            <w:tcW w:w="4910" w:type="dxa"/>
          </w:tcPr>
          <w:p w14:paraId="7ECC74FE" w14:textId="762FD3D5" w:rsidR="002C3B26" w:rsidRDefault="002C3B26" w:rsidP="001113B6">
            <w:pPr>
              <w:pStyle w:val="NoSpacing"/>
            </w:pPr>
            <w:r>
              <w:t xml:space="preserve">Wandsworth </w:t>
            </w:r>
            <w:r w:rsidR="0065615E">
              <w:t>C</w:t>
            </w:r>
            <w:r>
              <w:t>ommunity Empowerment Network</w:t>
            </w:r>
          </w:p>
        </w:tc>
      </w:tr>
      <w:tr w:rsidR="002C3B26" w14:paraId="1F6307F4" w14:textId="77777777" w:rsidTr="002C3B26">
        <w:tc>
          <w:tcPr>
            <w:tcW w:w="1271" w:type="dxa"/>
          </w:tcPr>
          <w:p w14:paraId="1E92CE59" w14:textId="58E7A2C4" w:rsidR="002C3B26" w:rsidRDefault="002C3B26" w:rsidP="001113B6">
            <w:pPr>
              <w:pStyle w:val="NoSpacing"/>
            </w:pPr>
            <w:r>
              <w:t>BDP</w:t>
            </w:r>
          </w:p>
        </w:tc>
        <w:tc>
          <w:tcPr>
            <w:tcW w:w="2835" w:type="dxa"/>
          </w:tcPr>
          <w:p w14:paraId="0102DF70" w14:textId="7FA5F0BE" w:rsidR="002C3B26" w:rsidRDefault="002C3B26" w:rsidP="001113B6">
            <w:pPr>
              <w:pStyle w:val="NoSpacing"/>
            </w:pPr>
            <w:r>
              <w:t>Bishop Delroy Powell</w:t>
            </w:r>
          </w:p>
        </w:tc>
        <w:tc>
          <w:tcPr>
            <w:tcW w:w="4910" w:type="dxa"/>
          </w:tcPr>
          <w:p w14:paraId="66427A84" w14:textId="18E49B67" w:rsidR="002C3B26" w:rsidRDefault="002C3B26" w:rsidP="001113B6">
            <w:pPr>
              <w:pStyle w:val="NoSpacing"/>
            </w:pPr>
            <w:r>
              <w:t>New Testament Assembly Church</w:t>
            </w:r>
          </w:p>
        </w:tc>
      </w:tr>
      <w:tr w:rsidR="002C3B26" w14:paraId="66B241B6" w14:textId="77777777" w:rsidTr="002C3B26">
        <w:tc>
          <w:tcPr>
            <w:tcW w:w="1271" w:type="dxa"/>
          </w:tcPr>
          <w:p w14:paraId="3534CD18" w14:textId="65275FB2" w:rsidR="002C3B26" w:rsidRDefault="002C3B26" w:rsidP="001113B6">
            <w:pPr>
              <w:pStyle w:val="NoSpacing"/>
            </w:pPr>
            <w:r>
              <w:t>NA</w:t>
            </w:r>
          </w:p>
        </w:tc>
        <w:tc>
          <w:tcPr>
            <w:tcW w:w="2835" w:type="dxa"/>
          </w:tcPr>
          <w:p w14:paraId="45ACE710" w14:textId="7FE18D28" w:rsidR="002C3B26" w:rsidRDefault="002C3B26" w:rsidP="001113B6">
            <w:pPr>
              <w:pStyle w:val="NoSpacing"/>
            </w:pPr>
            <w:r>
              <w:t>Naseem Aboobaker</w:t>
            </w:r>
          </w:p>
        </w:tc>
        <w:tc>
          <w:tcPr>
            <w:tcW w:w="4910" w:type="dxa"/>
          </w:tcPr>
          <w:p w14:paraId="15292662" w14:textId="1B382D97" w:rsidR="002C3B26" w:rsidRDefault="002C3B26" w:rsidP="001113B6">
            <w:pPr>
              <w:pStyle w:val="NoSpacing"/>
            </w:pPr>
            <w:r>
              <w:t>Mushkil Aasaan</w:t>
            </w:r>
          </w:p>
        </w:tc>
      </w:tr>
      <w:tr w:rsidR="002C3B26" w14:paraId="75882FF1" w14:textId="77777777" w:rsidTr="002C3B26">
        <w:tc>
          <w:tcPr>
            <w:tcW w:w="1271" w:type="dxa"/>
          </w:tcPr>
          <w:p w14:paraId="5F8FC13A" w14:textId="351603E8" w:rsidR="002C3B26" w:rsidRDefault="002C3B26" w:rsidP="001113B6">
            <w:pPr>
              <w:pStyle w:val="NoSpacing"/>
            </w:pPr>
            <w:r>
              <w:t>SS</w:t>
            </w:r>
          </w:p>
        </w:tc>
        <w:tc>
          <w:tcPr>
            <w:tcW w:w="2835" w:type="dxa"/>
          </w:tcPr>
          <w:p w14:paraId="28F4AD4E" w14:textId="60B067B1" w:rsidR="002C3B26" w:rsidRDefault="00407618" w:rsidP="001113B6">
            <w:pPr>
              <w:pStyle w:val="NoSpacing"/>
            </w:pPr>
            <w:r>
              <w:t xml:space="preserve">Professor </w:t>
            </w:r>
            <w:r w:rsidR="002C3B26">
              <w:t>Sashi Sashidharan</w:t>
            </w:r>
          </w:p>
        </w:tc>
        <w:tc>
          <w:tcPr>
            <w:tcW w:w="4910" w:type="dxa"/>
          </w:tcPr>
          <w:p w14:paraId="4DA95E01" w14:textId="7030D4B0" w:rsidR="002C3B26" w:rsidRDefault="002C3B26" w:rsidP="001113B6">
            <w:pPr>
              <w:pStyle w:val="NoSpacing"/>
            </w:pPr>
            <w:r>
              <w:t>Consultant</w:t>
            </w:r>
            <w:r w:rsidR="00E36846">
              <w:t xml:space="preserve"> to the EMHIP Project </w:t>
            </w:r>
          </w:p>
        </w:tc>
      </w:tr>
      <w:tr w:rsidR="002C3B26" w14:paraId="7A07C91E" w14:textId="77777777" w:rsidTr="002C3B26">
        <w:tc>
          <w:tcPr>
            <w:tcW w:w="1271" w:type="dxa"/>
          </w:tcPr>
          <w:p w14:paraId="04A419C1" w14:textId="36F6B003" w:rsidR="002C3B26" w:rsidRDefault="002C3B26" w:rsidP="001113B6">
            <w:pPr>
              <w:pStyle w:val="NoSpacing"/>
            </w:pPr>
            <w:r>
              <w:t>MR</w:t>
            </w:r>
          </w:p>
        </w:tc>
        <w:tc>
          <w:tcPr>
            <w:tcW w:w="2835" w:type="dxa"/>
          </w:tcPr>
          <w:p w14:paraId="267CB57D" w14:textId="44FD6229" w:rsidR="002C3B26" w:rsidRDefault="002C3B26" w:rsidP="001113B6">
            <w:pPr>
              <w:pStyle w:val="NoSpacing"/>
            </w:pPr>
            <w:r>
              <w:t>Mark Robertson</w:t>
            </w:r>
          </w:p>
        </w:tc>
        <w:tc>
          <w:tcPr>
            <w:tcW w:w="4910" w:type="dxa"/>
          </w:tcPr>
          <w:p w14:paraId="194B54FA" w14:textId="267D5E4E" w:rsidR="002C3B26" w:rsidRDefault="0065615E" w:rsidP="001113B6">
            <w:pPr>
              <w:pStyle w:val="NoSpacing"/>
            </w:pPr>
            <w:r>
              <w:t>NHS South West London CCG</w:t>
            </w:r>
          </w:p>
        </w:tc>
      </w:tr>
      <w:tr w:rsidR="002C3B26" w14:paraId="2C275CD9" w14:textId="77777777" w:rsidTr="002C3B26">
        <w:tc>
          <w:tcPr>
            <w:tcW w:w="1271" w:type="dxa"/>
          </w:tcPr>
          <w:p w14:paraId="17BB7CFC" w14:textId="2C1EF069" w:rsidR="002C3B26" w:rsidRDefault="002C3B26" w:rsidP="001113B6">
            <w:pPr>
              <w:pStyle w:val="NoSpacing"/>
            </w:pPr>
            <w:r>
              <w:t>CB</w:t>
            </w:r>
          </w:p>
        </w:tc>
        <w:tc>
          <w:tcPr>
            <w:tcW w:w="2835" w:type="dxa"/>
          </w:tcPr>
          <w:p w14:paraId="0EB69768" w14:textId="1829D6F8" w:rsidR="002C3B26" w:rsidRDefault="002C3B26" w:rsidP="001113B6">
            <w:pPr>
              <w:pStyle w:val="NoSpacing"/>
            </w:pPr>
            <w:r>
              <w:t>Charlotte Blayney</w:t>
            </w:r>
          </w:p>
        </w:tc>
        <w:tc>
          <w:tcPr>
            <w:tcW w:w="4910" w:type="dxa"/>
          </w:tcPr>
          <w:p w14:paraId="0DDB2BAE" w14:textId="1DC14892" w:rsidR="002C3B26" w:rsidRDefault="00765EE3" w:rsidP="001113B6">
            <w:pPr>
              <w:pStyle w:val="NoSpacing"/>
            </w:pPr>
            <w:r>
              <w:t>Wandsworth Adult Social</w:t>
            </w:r>
            <w:r w:rsidR="008768A1">
              <w:t xml:space="preserve"> Care</w:t>
            </w:r>
          </w:p>
        </w:tc>
      </w:tr>
      <w:tr w:rsidR="002C3B26" w14:paraId="0647BDB8" w14:textId="77777777" w:rsidTr="002C3B26">
        <w:tc>
          <w:tcPr>
            <w:tcW w:w="1271" w:type="dxa"/>
          </w:tcPr>
          <w:p w14:paraId="7D21B1DE" w14:textId="3B758584" w:rsidR="002C3B26" w:rsidRDefault="002C3B26" w:rsidP="001113B6">
            <w:pPr>
              <w:pStyle w:val="NoSpacing"/>
            </w:pPr>
            <w:r>
              <w:t>JS</w:t>
            </w:r>
          </w:p>
        </w:tc>
        <w:tc>
          <w:tcPr>
            <w:tcW w:w="2835" w:type="dxa"/>
          </w:tcPr>
          <w:p w14:paraId="10B184F7" w14:textId="4995998D" w:rsidR="002C3B26" w:rsidRDefault="002C3B26" w:rsidP="001113B6">
            <w:pPr>
              <w:pStyle w:val="NoSpacing"/>
            </w:pPr>
            <w:r>
              <w:t>Jennifer Sangalang</w:t>
            </w:r>
          </w:p>
        </w:tc>
        <w:tc>
          <w:tcPr>
            <w:tcW w:w="4910" w:type="dxa"/>
          </w:tcPr>
          <w:p w14:paraId="0546C031" w14:textId="7E74355B" w:rsidR="002C3B26" w:rsidRDefault="0065615E" w:rsidP="001113B6">
            <w:pPr>
              <w:pStyle w:val="NoSpacing"/>
            </w:pPr>
            <w:r>
              <w:t>NHS South West London CCG</w:t>
            </w:r>
          </w:p>
        </w:tc>
      </w:tr>
      <w:tr w:rsidR="002C3B26" w14:paraId="28628EE0" w14:textId="77777777" w:rsidTr="002C3B26">
        <w:tc>
          <w:tcPr>
            <w:tcW w:w="1271" w:type="dxa"/>
          </w:tcPr>
          <w:p w14:paraId="0945EBE0" w14:textId="0061222D" w:rsidR="002C3B26" w:rsidRDefault="002C3B26" w:rsidP="001113B6">
            <w:pPr>
              <w:pStyle w:val="NoSpacing"/>
            </w:pPr>
            <w:r>
              <w:t>LC</w:t>
            </w:r>
          </w:p>
        </w:tc>
        <w:tc>
          <w:tcPr>
            <w:tcW w:w="2835" w:type="dxa"/>
          </w:tcPr>
          <w:p w14:paraId="5A76B469" w14:textId="2727D72C" w:rsidR="002C3B26" w:rsidRDefault="002C3B26" w:rsidP="001113B6">
            <w:pPr>
              <w:pStyle w:val="NoSpacing"/>
            </w:pPr>
            <w:r>
              <w:t>Lystra Charles</w:t>
            </w:r>
          </w:p>
        </w:tc>
        <w:tc>
          <w:tcPr>
            <w:tcW w:w="4910" w:type="dxa"/>
          </w:tcPr>
          <w:p w14:paraId="16F3F74A" w14:textId="5CE1E243" w:rsidR="002C3B26" w:rsidRDefault="002C3B26" w:rsidP="001113B6">
            <w:pPr>
              <w:pStyle w:val="NoSpacing"/>
            </w:pPr>
            <w:r>
              <w:t>Hope Atrium, Pastors Network for Family Care</w:t>
            </w:r>
          </w:p>
        </w:tc>
      </w:tr>
      <w:tr w:rsidR="002C3B26" w14:paraId="7FB60AAB" w14:textId="77777777" w:rsidTr="002C3B26">
        <w:tc>
          <w:tcPr>
            <w:tcW w:w="1271" w:type="dxa"/>
          </w:tcPr>
          <w:p w14:paraId="680FFBAB" w14:textId="27F53670" w:rsidR="002C3B26" w:rsidRDefault="002C3B26" w:rsidP="001113B6">
            <w:pPr>
              <w:pStyle w:val="NoSpacing"/>
            </w:pPr>
            <w:r>
              <w:t>GN</w:t>
            </w:r>
          </w:p>
        </w:tc>
        <w:tc>
          <w:tcPr>
            <w:tcW w:w="2835" w:type="dxa"/>
          </w:tcPr>
          <w:p w14:paraId="4836B639" w14:textId="45AFB8B3" w:rsidR="002C3B26" w:rsidRDefault="003A14EC" w:rsidP="001113B6">
            <w:pPr>
              <w:pStyle w:val="NoSpacing"/>
            </w:pPr>
            <w:r>
              <w:t xml:space="preserve">Dr. </w:t>
            </w:r>
            <w:r w:rsidR="002C3B26">
              <w:t>Gautam Narayan</w:t>
            </w:r>
          </w:p>
        </w:tc>
        <w:tc>
          <w:tcPr>
            <w:tcW w:w="4910" w:type="dxa"/>
          </w:tcPr>
          <w:p w14:paraId="75F98025" w14:textId="6062D097" w:rsidR="002C3B26" w:rsidRDefault="008768A1" w:rsidP="001113B6">
            <w:pPr>
              <w:pStyle w:val="NoSpacing"/>
            </w:pPr>
            <w:r>
              <w:t xml:space="preserve">GP &amp; </w:t>
            </w:r>
            <w:r w:rsidR="0065615E">
              <w:t>NHS South West London CCG</w:t>
            </w:r>
          </w:p>
        </w:tc>
      </w:tr>
      <w:tr w:rsidR="002C3B26" w14:paraId="00774DE9" w14:textId="77777777" w:rsidTr="002C3B26">
        <w:tc>
          <w:tcPr>
            <w:tcW w:w="1271" w:type="dxa"/>
          </w:tcPr>
          <w:p w14:paraId="05C42C73" w14:textId="731491F9" w:rsidR="002C3B26" w:rsidRDefault="002C3B26" w:rsidP="001113B6">
            <w:pPr>
              <w:pStyle w:val="NoSpacing"/>
            </w:pPr>
            <w:r>
              <w:t>SF</w:t>
            </w:r>
          </w:p>
        </w:tc>
        <w:tc>
          <w:tcPr>
            <w:tcW w:w="2835" w:type="dxa"/>
          </w:tcPr>
          <w:p w14:paraId="51E9E1A9" w14:textId="4D5EDB1B" w:rsidR="002C3B26" w:rsidRDefault="00407618" w:rsidP="001113B6">
            <w:pPr>
              <w:pStyle w:val="NoSpacing"/>
            </w:pPr>
            <w:r>
              <w:t xml:space="preserve">Professor </w:t>
            </w:r>
            <w:r w:rsidR="002C3B26">
              <w:t>Saeed Farooq</w:t>
            </w:r>
          </w:p>
        </w:tc>
        <w:tc>
          <w:tcPr>
            <w:tcW w:w="4910" w:type="dxa"/>
          </w:tcPr>
          <w:p w14:paraId="1482FED8" w14:textId="5CBD6D19" w:rsidR="002C3B26" w:rsidRDefault="00407618" w:rsidP="001113B6">
            <w:pPr>
              <w:pStyle w:val="NoSpacing"/>
            </w:pPr>
            <w:r>
              <w:t>University of Keele</w:t>
            </w:r>
          </w:p>
        </w:tc>
      </w:tr>
      <w:tr w:rsidR="002C3B26" w14:paraId="36F249DA" w14:textId="77777777" w:rsidTr="002C3B26">
        <w:tc>
          <w:tcPr>
            <w:tcW w:w="1271" w:type="dxa"/>
          </w:tcPr>
          <w:p w14:paraId="7BF481EA" w14:textId="290241E0" w:rsidR="002C3B26" w:rsidRDefault="002C3B26" w:rsidP="001113B6">
            <w:pPr>
              <w:pStyle w:val="NoSpacing"/>
            </w:pPr>
            <w:r>
              <w:t>KO</w:t>
            </w:r>
          </w:p>
        </w:tc>
        <w:tc>
          <w:tcPr>
            <w:tcW w:w="2835" w:type="dxa"/>
          </w:tcPr>
          <w:p w14:paraId="6E28D688" w14:textId="398765B8" w:rsidR="002C3B26" w:rsidRDefault="002C3B26" w:rsidP="001113B6">
            <w:pPr>
              <w:pStyle w:val="NoSpacing"/>
            </w:pPr>
            <w:r>
              <w:t>Kalu Obuka</w:t>
            </w:r>
          </w:p>
        </w:tc>
        <w:tc>
          <w:tcPr>
            <w:tcW w:w="4910" w:type="dxa"/>
          </w:tcPr>
          <w:p w14:paraId="2FBB13C5" w14:textId="1AD7FB1B" w:rsidR="002C3B26" w:rsidRDefault="0065615E" w:rsidP="001113B6">
            <w:pPr>
              <w:pStyle w:val="NoSpacing"/>
            </w:pPr>
            <w:r>
              <w:t>NHS South West London CCG</w:t>
            </w:r>
          </w:p>
        </w:tc>
      </w:tr>
      <w:tr w:rsidR="002C3B26" w14:paraId="4CEA70B7" w14:textId="77777777" w:rsidTr="002C3B26">
        <w:tc>
          <w:tcPr>
            <w:tcW w:w="1271" w:type="dxa"/>
          </w:tcPr>
          <w:p w14:paraId="54C2D025" w14:textId="28693AA5" w:rsidR="002C3B26" w:rsidRDefault="002C3B26" w:rsidP="001113B6">
            <w:pPr>
              <w:pStyle w:val="NoSpacing"/>
            </w:pPr>
            <w:r>
              <w:t>M</w:t>
            </w:r>
            <w:r w:rsidR="00B636F4">
              <w:t>W</w:t>
            </w:r>
          </w:p>
        </w:tc>
        <w:tc>
          <w:tcPr>
            <w:tcW w:w="2835" w:type="dxa"/>
          </w:tcPr>
          <w:p w14:paraId="50B8107B" w14:textId="40190AB7" w:rsidR="002C3B26" w:rsidRDefault="002C3B26" w:rsidP="001113B6">
            <w:pPr>
              <w:pStyle w:val="NoSpacing"/>
            </w:pPr>
            <w:r>
              <w:t>Michelle</w:t>
            </w:r>
            <w:r w:rsidR="00B636F4">
              <w:t xml:space="preserve"> Woodward</w:t>
            </w:r>
          </w:p>
        </w:tc>
        <w:tc>
          <w:tcPr>
            <w:tcW w:w="4910" w:type="dxa"/>
          </w:tcPr>
          <w:p w14:paraId="405D0DE2" w14:textId="537CAD9B" w:rsidR="002C3B26" w:rsidRDefault="00407618" w:rsidP="001113B6">
            <w:pPr>
              <w:pStyle w:val="NoSpacing"/>
            </w:pPr>
            <w:r>
              <w:t>NHS South West London CCG</w:t>
            </w:r>
          </w:p>
        </w:tc>
      </w:tr>
    </w:tbl>
    <w:p w14:paraId="13ECB530" w14:textId="7AEFC1B5" w:rsidR="00AF642A" w:rsidRDefault="00AF642A" w:rsidP="001113B6">
      <w:pPr>
        <w:pStyle w:val="NoSpacing"/>
      </w:pPr>
    </w:p>
    <w:p w14:paraId="5AE743B3" w14:textId="27C28F2D" w:rsidR="00AF642A" w:rsidRDefault="004F095F" w:rsidP="001113B6">
      <w:pPr>
        <w:pStyle w:val="NoSpacing"/>
      </w:pPr>
      <w:r w:rsidRPr="001113B6">
        <w:rPr>
          <w:b/>
          <w:bCs/>
        </w:rPr>
        <w:t>Apologies</w:t>
      </w:r>
      <w:r w:rsidR="00AF642A" w:rsidRPr="001113B6">
        <w:rPr>
          <w:b/>
          <w:bCs/>
        </w:rPr>
        <w:t>:</w:t>
      </w:r>
      <w:r w:rsidR="00AF642A">
        <w:t xml:space="preserve"> </w:t>
      </w:r>
      <w:r w:rsidR="002C3B26">
        <w:t>Ricky Dalton</w:t>
      </w:r>
      <w:r w:rsidR="001476A5">
        <w:t xml:space="preserve"> SWLSTG</w:t>
      </w:r>
      <w:r w:rsidR="002C3B26">
        <w:t xml:space="preserve">, </w:t>
      </w:r>
    </w:p>
    <w:p w14:paraId="36E3F4AC" w14:textId="77777777" w:rsidR="003A14EC" w:rsidRDefault="003A14EC" w:rsidP="001113B6">
      <w:pPr>
        <w:pStyle w:val="NoSpacing"/>
      </w:pPr>
    </w:p>
    <w:p w14:paraId="740250E3" w14:textId="622E3EC7" w:rsidR="00505100" w:rsidRPr="001113B6" w:rsidRDefault="00505100" w:rsidP="001113B6">
      <w:pPr>
        <w:pStyle w:val="NoSpacing"/>
        <w:rPr>
          <w:b/>
          <w:bCs/>
        </w:rPr>
      </w:pPr>
      <w:r w:rsidRPr="001113B6">
        <w:rPr>
          <w:b/>
          <w:bCs/>
        </w:rPr>
        <w:t>Glossary</w:t>
      </w:r>
      <w:r w:rsidR="003A14EC" w:rsidRPr="001113B6">
        <w:rPr>
          <w:b/>
          <w:bCs/>
        </w:rPr>
        <w:t>:</w:t>
      </w:r>
    </w:p>
    <w:p w14:paraId="0D9F7D7B" w14:textId="7C053B6F" w:rsidR="00505100" w:rsidRDefault="00505100" w:rsidP="001113B6">
      <w:pPr>
        <w:pStyle w:val="NoSpacing"/>
      </w:pPr>
      <w:r>
        <w:t>EMHIP – Ethnicity &amp; Mental Health Improvement Project</w:t>
      </w:r>
    </w:p>
    <w:p w14:paraId="6FC6060F" w14:textId="02B89370" w:rsidR="00407618" w:rsidRDefault="00407618" w:rsidP="001113B6">
      <w:pPr>
        <w:pStyle w:val="NoSpacing"/>
      </w:pPr>
      <w:r>
        <w:t>NTA- New Testament Assembly Church</w:t>
      </w:r>
    </w:p>
    <w:p w14:paraId="785A8B5A" w14:textId="19668DA2" w:rsidR="001113B6" w:rsidRDefault="001113B6" w:rsidP="001113B6">
      <w:pPr>
        <w:pStyle w:val="NoSpacing"/>
      </w:pPr>
      <w:r>
        <w:t>WG – Working Group</w:t>
      </w:r>
    </w:p>
    <w:p w14:paraId="670BDEBB" w14:textId="4D6CAC23" w:rsidR="001113B6" w:rsidRDefault="00505100" w:rsidP="001113B6">
      <w:pPr>
        <w:pStyle w:val="NoSpacing"/>
      </w:pPr>
      <w:r>
        <w:t>CMHT – Community Mental Health Team</w:t>
      </w:r>
    </w:p>
    <w:p w14:paraId="2730F6C6" w14:textId="232B3F65" w:rsidR="00505100" w:rsidRDefault="00505100" w:rsidP="001113B6">
      <w:pPr>
        <w:pStyle w:val="NoSpacing"/>
      </w:pPr>
      <w:r>
        <w:t>PCP – Primary Care Plus</w:t>
      </w:r>
    </w:p>
    <w:p w14:paraId="4D2BDD22" w14:textId="0E5436C7" w:rsidR="003A14EC" w:rsidRDefault="003A14EC" w:rsidP="001113B6">
      <w:pPr>
        <w:pStyle w:val="NoSpacing"/>
      </w:pPr>
      <w:r>
        <w:t>PCN – Primary Care Network</w:t>
      </w:r>
    </w:p>
    <w:p w14:paraId="4FC6293D" w14:textId="68FED533" w:rsidR="001113B6" w:rsidRPr="00F04B4B" w:rsidRDefault="001113B6" w:rsidP="001113B6">
      <w:pPr>
        <w:pStyle w:val="NoSpacing"/>
        <w:rPr>
          <w:rStyle w:val="Hyperlink"/>
        </w:rPr>
      </w:pPr>
      <w:r>
        <w:t xml:space="preserve">KI Report – Key Intervention Report - </w:t>
      </w:r>
      <w:r w:rsidR="00F04B4B">
        <w:fldChar w:fldCharType="begin"/>
      </w:r>
      <w:r w:rsidR="00F04B4B">
        <w:instrText xml:space="preserve"> HYPERLINK "http://wcen.co.uk/wp-content/uploads/2021/01/Ethnicity-Mental-Health-Improvement-Project-Report-Final.pdf" </w:instrText>
      </w:r>
      <w:r w:rsidR="00F04B4B">
        <w:fldChar w:fldCharType="separate"/>
      </w:r>
      <w:r w:rsidRPr="00F04B4B">
        <w:rPr>
          <w:rStyle w:val="Hyperlink"/>
        </w:rPr>
        <w:t>EMHIP\Ethnicity &amp; Mental Health Improvement Project Report Final.pdf</w:t>
      </w:r>
    </w:p>
    <w:p w14:paraId="357EA03F" w14:textId="20C9A3C5" w:rsidR="001113B6" w:rsidRDefault="00F04B4B" w:rsidP="001113B6">
      <w:pPr>
        <w:pStyle w:val="NoSpacing"/>
      </w:pPr>
      <w:r>
        <w:fldChar w:fldCharType="end"/>
      </w:r>
      <w:r w:rsidR="001113B6">
        <w:t>SWLSTG – South West London &amp; St. George’s Mental Health NHS Trust</w:t>
      </w:r>
    </w:p>
    <w:p w14:paraId="10683B8F" w14:textId="77777777" w:rsidR="001113B6" w:rsidRDefault="001113B6" w:rsidP="001113B6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6291"/>
        <w:gridCol w:w="1366"/>
      </w:tblGrid>
      <w:tr w:rsidR="00993767" w14:paraId="117D9F75" w14:textId="77777777" w:rsidTr="009539D5">
        <w:tc>
          <w:tcPr>
            <w:tcW w:w="1359" w:type="dxa"/>
            <w:shd w:val="clear" w:color="auto" w:fill="D0CECE" w:themeFill="background2" w:themeFillShade="E6"/>
          </w:tcPr>
          <w:p w14:paraId="5C90DDF7" w14:textId="34CE80AC" w:rsidR="00993767" w:rsidRPr="00E0399A" w:rsidRDefault="00993767" w:rsidP="001113B6">
            <w:pPr>
              <w:pStyle w:val="NoSpacing"/>
              <w:rPr>
                <w:b/>
                <w:bCs/>
              </w:rPr>
            </w:pPr>
            <w:r w:rsidRPr="00E0399A">
              <w:rPr>
                <w:b/>
                <w:bCs/>
              </w:rPr>
              <w:t>Agenda Item</w:t>
            </w:r>
          </w:p>
        </w:tc>
        <w:tc>
          <w:tcPr>
            <w:tcW w:w="6291" w:type="dxa"/>
            <w:shd w:val="clear" w:color="auto" w:fill="D0CECE" w:themeFill="background2" w:themeFillShade="E6"/>
          </w:tcPr>
          <w:p w14:paraId="3CA0370E" w14:textId="1553889D" w:rsidR="00993767" w:rsidRPr="00E0399A" w:rsidRDefault="00993767" w:rsidP="001113B6">
            <w:pPr>
              <w:pStyle w:val="NoSpacing"/>
              <w:rPr>
                <w:b/>
                <w:bCs/>
              </w:rPr>
            </w:pPr>
            <w:r w:rsidRPr="00E0399A">
              <w:rPr>
                <w:b/>
                <w:bCs/>
              </w:rPr>
              <w:t>Minutes</w:t>
            </w:r>
          </w:p>
        </w:tc>
        <w:tc>
          <w:tcPr>
            <w:tcW w:w="1366" w:type="dxa"/>
            <w:shd w:val="clear" w:color="auto" w:fill="D0CECE" w:themeFill="background2" w:themeFillShade="E6"/>
          </w:tcPr>
          <w:p w14:paraId="696CE442" w14:textId="29385E3B" w:rsidR="00993767" w:rsidRPr="00E0399A" w:rsidRDefault="00993767" w:rsidP="001113B6">
            <w:pPr>
              <w:pStyle w:val="NoSpacing"/>
              <w:rPr>
                <w:b/>
                <w:bCs/>
              </w:rPr>
            </w:pPr>
            <w:r w:rsidRPr="00E0399A">
              <w:rPr>
                <w:b/>
                <w:bCs/>
              </w:rPr>
              <w:t>Actions</w:t>
            </w:r>
            <w:r w:rsidR="00EA4980" w:rsidRPr="00E0399A">
              <w:rPr>
                <w:b/>
                <w:bCs/>
              </w:rPr>
              <w:t xml:space="preserve"> and Papers</w:t>
            </w:r>
          </w:p>
        </w:tc>
      </w:tr>
      <w:tr w:rsidR="00993767" w14:paraId="142F5242" w14:textId="77777777" w:rsidTr="009539D5">
        <w:tc>
          <w:tcPr>
            <w:tcW w:w="1359" w:type="dxa"/>
          </w:tcPr>
          <w:p w14:paraId="45AEAC6B" w14:textId="75066AEA" w:rsidR="00993767" w:rsidRPr="00E0399A" w:rsidRDefault="00993767" w:rsidP="001113B6">
            <w:pPr>
              <w:pStyle w:val="NoSpacing"/>
              <w:rPr>
                <w:b/>
                <w:bCs/>
              </w:rPr>
            </w:pPr>
            <w:r w:rsidRPr="00E0399A">
              <w:rPr>
                <w:b/>
                <w:bCs/>
              </w:rPr>
              <w:t>Welcome and introduction</w:t>
            </w:r>
          </w:p>
        </w:tc>
        <w:tc>
          <w:tcPr>
            <w:tcW w:w="6291" w:type="dxa"/>
          </w:tcPr>
          <w:p w14:paraId="088B52F6" w14:textId="4B2D1E00" w:rsidR="004A736A" w:rsidRDefault="0065615E" w:rsidP="001113B6">
            <w:pPr>
              <w:pStyle w:val="NoSpacing"/>
            </w:pPr>
            <w:r>
              <w:t xml:space="preserve">MG welcomes the group and gives a brief background to the Ethnicity and Mental Health Improvement Project (EMHIP) and the </w:t>
            </w:r>
            <w:r w:rsidR="001C3004">
              <w:t>reason/need for this work</w:t>
            </w:r>
            <w:r>
              <w:t xml:space="preserve">. He introduces GD, Head of Strategy and Projects (Merton &amp; Wandsworth) NHS South West London CCG who is </w:t>
            </w:r>
            <w:r w:rsidR="008768A1">
              <w:t>providing</w:t>
            </w:r>
            <w:r>
              <w:t xml:space="preserve"> Project </w:t>
            </w:r>
            <w:r w:rsidR="006507E2">
              <w:t>Management</w:t>
            </w:r>
            <w:r>
              <w:t xml:space="preserve"> </w:t>
            </w:r>
            <w:r w:rsidR="008768A1">
              <w:t xml:space="preserve">support </w:t>
            </w:r>
            <w:r>
              <w:t>for the EMHIP Programme</w:t>
            </w:r>
            <w:r w:rsidR="008768A1">
              <w:t>.</w:t>
            </w:r>
          </w:p>
          <w:p w14:paraId="158D4CE1" w14:textId="77777777" w:rsidR="0065615E" w:rsidRDefault="0065615E" w:rsidP="001113B6">
            <w:pPr>
              <w:pStyle w:val="NoSpacing"/>
            </w:pPr>
          </w:p>
          <w:p w14:paraId="59195BA3" w14:textId="0CEDA135" w:rsidR="0065615E" w:rsidRDefault="0065615E" w:rsidP="001113B6">
            <w:pPr>
              <w:pStyle w:val="NoSpacing"/>
            </w:pPr>
            <w:r>
              <w:t xml:space="preserve">Everyone </w:t>
            </w:r>
            <w:r w:rsidR="00505100">
              <w:t xml:space="preserve">on </w:t>
            </w:r>
            <w:r>
              <w:t>t</w:t>
            </w:r>
            <w:r w:rsidR="00505100">
              <w:t>he call</w:t>
            </w:r>
            <w:r>
              <w:t xml:space="preserve"> introduces themselves. </w:t>
            </w:r>
          </w:p>
        </w:tc>
        <w:tc>
          <w:tcPr>
            <w:tcW w:w="1366" w:type="dxa"/>
          </w:tcPr>
          <w:p w14:paraId="14C195AB" w14:textId="1026563C" w:rsidR="0065615E" w:rsidRDefault="008768A1" w:rsidP="001113B6">
            <w:pPr>
              <w:pStyle w:val="NoSpacing"/>
            </w:pPr>
            <w:r>
              <w:t xml:space="preserve">EMHIP website: </w:t>
            </w:r>
            <w:hyperlink r:id="rId5" w:history="1">
              <w:r w:rsidRPr="009608F3">
                <w:rPr>
                  <w:rStyle w:val="Hyperlink"/>
                </w:rPr>
                <w:t>www.emhip.co.uk</w:t>
              </w:r>
            </w:hyperlink>
          </w:p>
          <w:p w14:paraId="3CDD6318" w14:textId="049CF722" w:rsidR="008768A1" w:rsidRDefault="008768A1" w:rsidP="001113B6">
            <w:pPr>
              <w:pStyle w:val="NoSpacing"/>
            </w:pPr>
          </w:p>
        </w:tc>
      </w:tr>
      <w:tr w:rsidR="00505100" w14:paraId="0282216F" w14:textId="77777777" w:rsidTr="009539D5">
        <w:tc>
          <w:tcPr>
            <w:tcW w:w="1359" w:type="dxa"/>
          </w:tcPr>
          <w:p w14:paraId="76736CD7" w14:textId="2501917A" w:rsidR="00505100" w:rsidRPr="00E0399A" w:rsidRDefault="00505100" w:rsidP="001113B6">
            <w:pPr>
              <w:pStyle w:val="NoSpacing"/>
              <w:rPr>
                <w:b/>
                <w:bCs/>
              </w:rPr>
            </w:pPr>
            <w:r w:rsidRPr="00E0399A">
              <w:rPr>
                <w:b/>
                <w:bCs/>
              </w:rPr>
              <w:lastRenderedPageBreak/>
              <w:t>Membership and way of working</w:t>
            </w:r>
          </w:p>
        </w:tc>
        <w:tc>
          <w:tcPr>
            <w:tcW w:w="6291" w:type="dxa"/>
          </w:tcPr>
          <w:p w14:paraId="44AB7841" w14:textId="134E1452" w:rsidR="00505100" w:rsidRDefault="00505100" w:rsidP="001113B6">
            <w:pPr>
              <w:pStyle w:val="NoSpacing"/>
            </w:pPr>
            <w:r>
              <w:t>MG points to the Core Principles and Ground Rules that were sent out prior to the meeting. GD informs the group she will be recording it.</w:t>
            </w:r>
          </w:p>
          <w:p w14:paraId="45235D28" w14:textId="21F21131" w:rsidR="00505100" w:rsidRDefault="00101DF9" w:rsidP="001113B6">
            <w:pPr>
              <w:pStyle w:val="NoSpacing"/>
            </w:pPr>
            <w:r>
              <w:t xml:space="preserve">MG sees this WG as agreeing a timescale for this work (6-8 weeks) and to agree a project specification and </w:t>
            </w:r>
            <w:r w:rsidR="001C3004">
              <w:t>b</w:t>
            </w:r>
            <w:r>
              <w:t xml:space="preserve">usiness </w:t>
            </w:r>
            <w:r w:rsidR="001C3004">
              <w:t>c</w:t>
            </w:r>
            <w:r>
              <w:t xml:space="preserve">ase </w:t>
            </w:r>
            <w:r w:rsidR="00E0399A">
              <w:t xml:space="preserve">for the mental health and wellbeing hubs </w:t>
            </w:r>
            <w:r>
              <w:t>that can be taken back to the commissioners.</w:t>
            </w:r>
          </w:p>
        </w:tc>
        <w:tc>
          <w:tcPr>
            <w:tcW w:w="1366" w:type="dxa"/>
          </w:tcPr>
          <w:p w14:paraId="3B444896" w14:textId="02B298D9" w:rsidR="00505100" w:rsidRPr="00F04B4B" w:rsidRDefault="00F04B4B" w:rsidP="001113B6">
            <w:pPr>
              <w:pStyle w:val="NoSpacing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"http://wcen.co.uk/wp-content/uploads/2021/01/Ground-rules-starter-for-ten.docx" </w:instrText>
            </w:r>
            <w:r>
              <w:fldChar w:fldCharType="separate"/>
            </w:r>
            <w:r w:rsidR="00505100" w:rsidRPr="00F04B4B">
              <w:rPr>
                <w:rStyle w:val="Hyperlink"/>
              </w:rPr>
              <w:t>EMHIP\Ground rules starter for ten.docx</w:t>
            </w:r>
          </w:p>
          <w:p w14:paraId="45A18699" w14:textId="7431C5F8" w:rsidR="00505100" w:rsidRDefault="00F04B4B" w:rsidP="001113B6">
            <w:pPr>
              <w:pStyle w:val="NoSpacing"/>
            </w:pPr>
            <w:r>
              <w:fldChar w:fldCharType="end"/>
            </w:r>
          </w:p>
          <w:p w14:paraId="78B9947B" w14:textId="26C2FF88" w:rsidR="00505100" w:rsidRDefault="00F04B4B" w:rsidP="001113B6">
            <w:pPr>
              <w:pStyle w:val="NoSpacing"/>
            </w:pPr>
            <w:hyperlink r:id="rId6" w:history="1">
              <w:r>
                <w:rPr>
                  <w:rStyle w:val="Hyperlink"/>
                </w:rPr>
                <w:t>Working-Group-1.-Core-Principles</w:t>
              </w:r>
            </w:hyperlink>
          </w:p>
        </w:tc>
      </w:tr>
      <w:tr w:rsidR="00505100" w14:paraId="26A042C0" w14:textId="77777777" w:rsidTr="009539D5">
        <w:tc>
          <w:tcPr>
            <w:tcW w:w="1359" w:type="dxa"/>
          </w:tcPr>
          <w:p w14:paraId="7F34F95E" w14:textId="26BD76DB" w:rsidR="00505100" w:rsidRPr="00E0399A" w:rsidRDefault="00505100" w:rsidP="001113B6">
            <w:pPr>
              <w:pStyle w:val="NoSpacing"/>
              <w:rPr>
                <w:b/>
                <w:bCs/>
              </w:rPr>
            </w:pPr>
            <w:r w:rsidRPr="00E0399A">
              <w:rPr>
                <w:b/>
                <w:bCs/>
              </w:rPr>
              <w:t>Scene Setting</w:t>
            </w:r>
          </w:p>
          <w:p w14:paraId="55493E6B" w14:textId="77777777" w:rsidR="00505100" w:rsidRDefault="00505100" w:rsidP="001113B6">
            <w:pPr>
              <w:pStyle w:val="NoSpacing"/>
            </w:pPr>
          </w:p>
        </w:tc>
        <w:tc>
          <w:tcPr>
            <w:tcW w:w="6291" w:type="dxa"/>
          </w:tcPr>
          <w:p w14:paraId="0B4147B1" w14:textId="63FDF27A" w:rsidR="008B060D" w:rsidRDefault="00505100" w:rsidP="001113B6">
            <w:pPr>
              <w:pStyle w:val="NoSpacing"/>
            </w:pPr>
            <w:r>
              <w:t>MG introduces SS</w:t>
            </w:r>
            <w:r w:rsidR="00101DF9">
              <w:t xml:space="preserve"> (Project Consultant)</w:t>
            </w:r>
            <w:r>
              <w:t xml:space="preserve"> who will </w:t>
            </w:r>
            <w:r w:rsidR="00E0399A">
              <w:t>c</w:t>
            </w:r>
            <w:r w:rsidR="00101DF9">
              <w:t xml:space="preserve">hair </w:t>
            </w:r>
            <w:r>
              <w:t xml:space="preserve">these working groups. SS gives some background on the </w:t>
            </w:r>
            <w:r w:rsidR="00E0399A">
              <w:t>c</w:t>
            </w:r>
            <w:r>
              <w:t xml:space="preserve">ommunity </w:t>
            </w:r>
            <w:r w:rsidR="00101DF9">
              <w:t>mental health and w</w:t>
            </w:r>
            <w:r>
              <w:t>ell</w:t>
            </w:r>
            <w:r w:rsidR="00101DF9">
              <w:t>b</w:t>
            </w:r>
            <w:r>
              <w:t xml:space="preserve">eing </w:t>
            </w:r>
            <w:r w:rsidR="00101DF9">
              <w:t>h</w:t>
            </w:r>
            <w:r>
              <w:t xml:space="preserve">ubs </w:t>
            </w:r>
            <w:r w:rsidR="00101DF9">
              <w:t xml:space="preserve">and the significance and uniqueness of this </w:t>
            </w:r>
            <w:r w:rsidR="00407618">
              <w:t xml:space="preserve">element </w:t>
            </w:r>
            <w:r w:rsidR="00101DF9">
              <w:t xml:space="preserve">project. He identifies 2 challenges </w:t>
            </w:r>
            <w:r w:rsidR="00407618">
              <w:t xml:space="preserve">up to </w:t>
            </w:r>
            <w:r w:rsidR="001C3004">
              <w:t>now</w:t>
            </w:r>
            <w:r w:rsidR="00101DF9">
              <w:t xml:space="preserve">: lack of commitment and money from the NHS and the lack of a programme for change. He comments on the </w:t>
            </w:r>
            <w:r w:rsidR="001C3004">
              <w:t>dedication</w:t>
            </w:r>
            <w:r w:rsidR="00101DF9">
              <w:t xml:space="preserve"> and </w:t>
            </w:r>
            <w:r w:rsidR="001C3004">
              <w:t xml:space="preserve">experience of those in this WG. This WG will drive the direction of travel and a lot of working will take place outside this meeting. </w:t>
            </w:r>
          </w:p>
          <w:p w14:paraId="4B1EDCE1" w14:textId="77777777" w:rsidR="008B060D" w:rsidRDefault="008B060D" w:rsidP="001113B6">
            <w:pPr>
              <w:pStyle w:val="NoSpacing"/>
            </w:pPr>
          </w:p>
          <w:p w14:paraId="2CEB6667" w14:textId="634E942F" w:rsidR="00101DF9" w:rsidRDefault="001C3004" w:rsidP="001113B6">
            <w:pPr>
              <w:pStyle w:val="NoSpacing"/>
            </w:pPr>
            <w:r>
              <w:t>MG gives a background to the hub and spoke model and how NTA will be the first pilot site</w:t>
            </w:r>
            <w:r w:rsidR="0033171A">
              <w:t xml:space="preserve"> (from April 2021). </w:t>
            </w:r>
            <w:r w:rsidR="00407618">
              <w:t xml:space="preserve">Whilst NTA will </w:t>
            </w:r>
            <w:r w:rsidR="00183919">
              <w:t xml:space="preserve">the central node in the hub, it is envisaged that it will develop links with and work alongside the several community, </w:t>
            </w:r>
            <w:proofErr w:type="gramStart"/>
            <w:r w:rsidR="00183919">
              <w:t>faith</w:t>
            </w:r>
            <w:proofErr w:type="gramEnd"/>
            <w:r w:rsidR="00183919">
              <w:t xml:space="preserve"> and business groups within its </w:t>
            </w:r>
            <w:r w:rsidR="006507E2">
              <w:t>catchment</w:t>
            </w:r>
            <w:r w:rsidR="00183919">
              <w:t xml:space="preserve"> area, </w:t>
            </w:r>
            <w:r w:rsidR="006507E2">
              <w:t>including</w:t>
            </w:r>
            <w:r w:rsidR="00183919">
              <w:t xml:space="preserve"> </w:t>
            </w:r>
            <w:r w:rsidR="006507E2">
              <w:t>local</w:t>
            </w:r>
            <w:r w:rsidR="00183919">
              <w:t xml:space="preserve"> </w:t>
            </w:r>
            <w:r w:rsidR="006507E2">
              <w:t>secondary</w:t>
            </w:r>
            <w:r w:rsidR="00183919">
              <w:t xml:space="preserve"> school, youth centre, well-being centre, Barbershop, Restaurant etc, </w:t>
            </w:r>
          </w:p>
          <w:p w14:paraId="1D9A805A" w14:textId="4B3AAD66" w:rsidR="00E36846" w:rsidRDefault="00E36846" w:rsidP="001113B6">
            <w:pPr>
              <w:pStyle w:val="NoSpacing"/>
            </w:pPr>
          </w:p>
          <w:p w14:paraId="251AFE71" w14:textId="42D57192" w:rsidR="00E36846" w:rsidRDefault="00E36846" w:rsidP="001113B6">
            <w:pPr>
              <w:pStyle w:val="NoSpacing"/>
            </w:pPr>
            <w:r>
              <w:t>SS talks to the function of the hubs – as direct access to specialist medical services (access point)</w:t>
            </w:r>
            <w:r w:rsidR="008B060D">
              <w:t>,</w:t>
            </w:r>
            <w:r>
              <w:t xml:space="preserve"> as part of </w:t>
            </w:r>
            <w:r w:rsidR="008B060D">
              <w:t>a joined-up,</w:t>
            </w:r>
            <w:r>
              <w:t xml:space="preserve"> bi-directional care pathway</w:t>
            </w:r>
            <w:r w:rsidR="008B060D">
              <w:t>, and as a safe space in the community.</w:t>
            </w:r>
          </w:p>
          <w:p w14:paraId="4CE79818" w14:textId="77777777" w:rsidR="00101DF9" w:rsidRDefault="00101DF9" w:rsidP="001113B6">
            <w:pPr>
              <w:pStyle w:val="NoSpacing"/>
            </w:pPr>
          </w:p>
          <w:p w14:paraId="582BC5D8" w14:textId="764510B9" w:rsidR="008B060D" w:rsidRDefault="00505100" w:rsidP="001113B6">
            <w:pPr>
              <w:pStyle w:val="NoSpacing"/>
            </w:pPr>
            <w:r>
              <w:t xml:space="preserve">JT comments </w:t>
            </w:r>
            <w:r w:rsidR="008B060D">
              <w:t>the difficulties involved</w:t>
            </w:r>
            <w:r w:rsidR="00183919">
              <w:t xml:space="preserve"> in setting up a new system</w:t>
            </w:r>
            <w:r w:rsidR="008B060D">
              <w:t xml:space="preserve">, but </w:t>
            </w:r>
            <w:r w:rsidR="00183919">
              <w:t xml:space="preserve">also </w:t>
            </w:r>
            <w:r w:rsidR="008B060D">
              <w:t>the vital need for EMHIP</w:t>
            </w:r>
            <w:r w:rsidR="00183919">
              <w:t xml:space="preserve">. To progress, we must break the implementation tasks </w:t>
            </w:r>
            <w:r>
              <w:t>into smaller pieces</w:t>
            </w:r>
            <w:r w:rsidR="008B060D">
              <w:t xml:space="preserve"> (patient data, confidentiality etc.)</w:t>
            </w:r>
            <w:r>
              <w:t xml:space="preserve"> </w:t>
            </w:r>
          </w:p>
          <w:p w14:paraId="39D228C6" w14:textId="77777777" w:rsidR="008B060D" w:rsidRDefault="008B060D" w:rsidP="001113B6">
            <w:pPr>
              <w:pStyle w:val="NoSpacing"/>
            </w:pPr>
          </w:p>
          <w:p w14:paraId="224B1D78" w14:textId="6115FFFF" w:rsidR="00505100" w:rsidRDefault="008B060D" w:rsidP="001113B6">
            <w:pPr>
              <w:pStyle w:val="NoSpacing"/>
            </w:pPr>
            <w:r>
              <w:t>M</w:t>
            </w:r>
            <w:r w:rsidR="00505100">
              <w:t xml:space="preserve">R mentions </w:t>
            </w:r>
            <w:r>
              <w:t xml:space="preserve">BME patients already in </w:t>
            </w:r>
            <w:r w:rsidR="00505100">
              <w:t>CMHTs and bi-directional pathways</w:t>
            </w:r>
            <w:r>
              <w:t>. People getting picked up before getting into CMHT.</w:t>
            </w:r>
            <w:r w:rsidR="00505100">
              <w:t xml:space="preserve"> SS responds that the Hubs will add value to and bridge the gaps between</w:t>
            </w:r>
            <w:r w:rsidR="001476A5">
              <w:t xml:space="preserve"> communities and</w:t>
            </w:r>
            <w:r w:rsidR="00505100">
              <w:t xml:space="preserve"> CMHTs, PCP and other mental health services.</w:t>
            </w:r>
            <w:r w:rsidR="001476A5">
              <w:t xml:space="preserve"> The hubs can also help with </w:t>
            </w:r>
            <w:r w:rsidR="00183919">
              <w:t>complimentary</w:t>
            </w:r>
            <w:r w:rsidR="001476A5">
              <w:t xml:space="preserve"> work </w:t>
            </w:r>
            <w:r w:rsidR="006507E2">
              <w:t>e.g.,</w:t>
            </w:r>
            <w:r w:rsidR="001476A5">
              <w:t xml:space="preserve"> spiritual, work with the family etc. </w:t>
            </w:r>
            <w:r w:rsidR="00505100">
              <w:t xml:space="preserve"> Work </w:t>
            </w:r>
            <w:r w:rsidR="00183919">
              <w:t>needs to</w:t>
            </w:r>
            <w:r w:rsidR="00505100">
              <w:t xml:space="preserve"> be done on tying the pathways up.</w:t>
            </w:r>
          </w:p>
          <w:p w14:paraId="36B64ACD" w14:textId="77777777" w:rsidR="00505100" w:rsidRDefault="00505100" w:rsidP="001113B6">
            <w:pPr>
              <w:pStyle w:val="NoSpacing"/>
            </w:pPr>
          </w:p>
          <w:p w14:paraId="34A3F6B0" w14:textId="0410BE31" w:rsidR="00505100" w:rsidRDefault="003A14EC" w:rsidP="001113B6">
            <w:pPr>
              <w:pStyle w:val="NoSpacing"/>
            </w:pPr>
            <w:r>
              <w:t>GN refers to the PCNs and the role they could play –</w:t>
            </w:r>
            <w:r w:rsidR="001476A5">
              <w:t xml:space="preserve"> what does it look like as</w:t>
            </w:r>
            <w:r>
              <w:t xml:space="preserve"> a short, </w:t>
            </w:r>
            <w:proofErr w:type="gramStart"/>
            <w:r>
              <w:t>medium</w:t>
            </w:r>
            <w:proofErr w:type="gramEnd"/>
            <w:r>
              <w:t xml:space="preserve"> and long-term role, the short being Covid-19. </w:t>
            </w:r>
            <w:r w:rsidR="001476A5">
              <w:t xml:space="preserve">Patients would benefit from </w:t>
            </w:r>
            <w:r w:rsidR="00183919">
              <w:t>EMHIP</w:t>
            </w:r>
            <w:r w:rsidR="001476A5">
              <w:t xml:space="preserve">. </w:t>
            </w:r>
            <w:r>
              <w:t>What would the impact be</w:t>
            </w:r>
            <w:r w:rsidR="001476A5">
              <w:t xml:space="preserve">? </w:t>
            </w:r>
            <w:r>
              <w:t>He will report back</w:t>
            </w:r>
            <w:r w:rsidR="001476A5">
              <w:t xml:space="preserve"> to PCN colleagues</w:t>
            </w:r>
            <w:r>
              <w:t xml:space="preserve"> and</w:t>
            </w:r>
            <w:r w:rsidR="001476A5">
              <w:t xml:space="preserve"> look for a further meeting re. General Practice. Primary Care Board links with Primary Care Programme – would be supporti</w:t>
            </w:r>
            <w:r w:rsidR="00B636F4">
              <w:t>ve</w:t>
            </w:r>
            <w:r w:rsidR="001476A5">
              <w:t xml:space="preserve"> in a rol</w:t>
            </w:r>
            <w:r w:rsidR="00B636F4">
              <w:t>l</w:t>
            </w:r>
            <w:r w:rsidR="001476A5">
              <w:t xml:space="preserve">-out. </w:t>
            </w:r>
          </w:p>
          <w:p w14:paraId="332F8203" w14:textId="77777777" w:rsidR="003A14EC" w:rsidRDefault="003A14EC" w:rsidP="001113B6">
            <w:pPr>
              <w:pStyle w:val="NoSpacing"/>
            </w:pPr>
          </w:p>
          <w:p w14:paraId="3A8A745F" w14:textId="4B83105A" w:rsidR="003A14EC" w:rsidRDefault="003A14EC" w:rsidP="001113B6">
            <w:pPr>
              <w:pStyle w:val="NoSpacing"/>
            </w:pPr>
            <w:r>
              <w:t xml:space="preserve">SF is new to the project and </w:t>
            </w:r>
            <w:r w:rsidR="00183919">
              <w:t>says what he has heard so far</w:t>
            </w:r>
            <w:r w:rsidR="001476A5">
              <w:t xml:space="preserve"> sounds good, and </w:t>
            </w:r>
            <w:r>
              <w:t xml:space="preserve">his concern is the coordination </w:t>
            </w:r>
            <w:r w:rsidR="001476A5">
              <w:t>of</w:t>
            </w:r>
            <w:r>
              <w:t xml:space="preserve"> networking everything </w:t>
            </w:r>
            <w:r>
              <w:lastRenderedPageBreak/>
              <w:t>together. MG responds that this intervention sits alongside 4 others</w:t>
            </w:r>
            <w:r w:rsidR="00183919">
              <w:t xml:space="preserve">, as part of a whole system, and indeed management of the </w:t>
            </w:r>
            <w:r w:rsidR="006507E2">
              <w:t>coordination</w:t>
            </w:r>
            <w:r w:rsidR="00183919">
              <w:t xml:space="preserve"> and </w:t>
            </w:r>
            <w:r w:rsidR="006507E2">
              <w:t>organisation</w:t>
            </w:r>
            <w:r w:rsidR="00183919">
              <w:t xml:space="preserve"> of the different </w:t>
            </w:r>
            <w:r w:rsidR="006507E2">
              <w:t>components</w:t>
            </w:r>
            <w:r w:rsidR="00183919">
              <w:t xml:space="preserve"> to make the project work together is a </w:t>
            </w:r>
            <w:r w:rsidR="006507E2">
              <w:t>critical</w:t>
            </w:r>
            <w:r w:rsidR="00183919">
              <w:t xml:space="preserve"> task.</w:t>
            </w:r>
          </w:p>
          <w:p w14:paraId="33B97E6E" w14:textId="77777777" w:rsidR="003A14EC" w:rsidRDefault="003A14EC" w:rsidP="001113B6">
            <w:pPr>
              <w:pStyle w:val="NoSpacing"/>
            </w:pPr>
          </w:p>
          <w:p w14:paraId="2309E08E" w14:textId="6FF51789" w:rsidR="003A14EC" w:rsidRDefault="003A14EC" w:rsidP="001113B6">
            <w:pPr>
              <w:pStyle w:val="NoSpacing"/>
            </w:pPr>
            <w:r>
              <w:t>M</w:t>
            </w:r>
            <w:r w:rsidR="00B636F4">
              <w:t>W</w:t>
            </w:r>
            <w:r>
              <w:t xml:space="preserve"> comments on the scaling up of EMHIP to SW London </w:t>
            </w:r>
            <w:r w:rsidR="00B636F4">
              <w:t xml:space="preserve">and there is lots of support for the project. MG comments that </w:t>
            </w:r>
            <w:r>
              <w:t xml:space="preserve">it </w:t>
            </w:r>
            <w:r w:rsidR="00B636F4">
              <w:t xml:space="preserve">needs </w:t>
            </w:r>
            <w:r>
              <w:t xml:space="preserve">to </w:t>
            </w:r>
            <w:r w:rsidR="00B636F4">
              <w:t xml:space="preserve">be taken to </w:t>
            </w:r>
            <w:r>
              <w:t>th</w:t>
            </w:r>
            <w:r w:rsidR="00183919">
              <w:t xml:space="preserve">is SW London – Integrated Care </w:t>
            </w:r>
            <w:r w:rsidR="006507E2">
              <w:t>System</w:t>
            </w:r>
            <w:r>
              <w:t xml:space="preserve"> level and be driven by the</w:t>
            </w:r>
            <w:r w:rsidR="00183919">
              <w:t>m</w:t>
            </w:r>
            <w:r>
              <w:t>.</w:t>
            </w:r>
          </w:p>
          <w:p w14:paraId="73ACAE3A" w14:textId="77777777" w:rsidR="003A14EC" w:rsidRDefault="003A14EC" w:rsidP="001113B6">
            <w:pPr>
              <w:pStyle w:val="NoSpacing"/>
            </w:pPr>
          </w:p>
          <w:p w14:paraId="75EC7752" w14:textId="25497D51" w:rsidR="003A14EC" w:rsidRDefault="003A14EC" w:rsidP="001113B6">
            <w:pPr>
              <w:pStyle w:val="NoSpacing"/>
            </w:pPr>
            <w:r>
              <w:t xml:space="preserve">BDP mentions his 30 years of work in this area </w:t>
            </w:r>
            <w:r w:rsidR="00B636F4">
              <w:t>with not much change</w:t>
            </w:r>
            <w:r>
              <w:t>. He hopes this is a defining moment, and the meeting highlights the challenges faced.</w:t>
            </w:r>
          </w:p>
        </w:tc>
        <w:tc>
          <w:tcPr>
            <w:tcW w:w="1366" w:type="dxa"/>
          </w:tcPr>
          <w:p w14:paraId="562F0370" w14:textId="2EEDEDCA" w:rsidR="00505100" w:rsidRDefault="00505100" w:rsidP="001113B6">
            <w:pPr>
              <w:pStyle w:val="NoSpacing"/>
            </w:pPr>
            <w:r>
              <w:lastRenderedPageBreak/>
              <w:t>Further conversation</w:t>
            </w:r>
            <w:r w:rsidR="001476A5">
              <w:t>s</w:t>
            </w:r>
            <w:r>
              <w:t xml:space="preserve"> with Ricky Dalton, CMHT</w:t>
            </w:r>
            <w:r w:rsidR="0033171A">
              <w:t>.</w:t>
            </w:r>
          </w:p>
          <w:p w14:paraId="7B55BC14" w14:textId="77777777" w:rsidR="00765EE3" w:rsidRDefault="00765EE3" w:rsidP="001113B6">
            <w:pPr>
              <w:pStyle w:val="NoSpacing"/>
            </w:pPr>
          </w:p>
          <w:p w14:paraId="0BAA7D94" w14:textId="1E4A868E" w:rsidR="00765EE3" w:rsidRDefault="00765EE3" w:rsidP="001113B6">
            <w:pPr>
              <w:pStyle w:val="NoSpacing"/>
            </w:pPr>
          </w:p>
        </w:tc>
      </w:tr>
      <w:tr w:rsidR="00505100" w14:paraId="46FE9C49" w14:textId="77777777" w:rsidTr="009539D5">
        <w:tc>
          <w:tcPr>
            <w:tcW w:w="1359" w:type="dxa"/>
          </w:tcPr>
          <w:p w14:paraId="3A93C509" w14:textId="5ECDEB3C" w:rsidR="00505100" w:rsidRPr="00E0399A" w:rsidRDefault="00505100" w:rsidP="001113B6">
            <w:pPr>
              <w:pStyle w:val="NoSpacing"/>
              <w:rPr>
                <w:b/>
                <w:bCs/>
              </w:rPr>
            </w:pPr>
            <w:r w:rsidRPr="00E0399A">
              <w:rPr>
                <w:b/>
                <w:bCs/>
              </w:rPr>
              <w:t>Key Tasks</w:t>
            </w:r>
          </w:p>
          <w:p w14:paraId="6D2D8B20" w14:textId="77777777" w:rsidR="00505100" w:rsidRDefault="00505100" w:rsidP="001113B6">
            <w:pPr>
              <w:pStyle w:val="NoSpacing"/>
            </w:pPr>
          </w:p>
        </w:tc>
        <w:tc>
          <w:tcPr>
            <w:tcW w:w="6291" w:type="dxa"/>
          </w:tcPr>
          <w:p w14:paraId="168CEF89" w14:textId="279E2C80" w:rsidR="00505100" w:rsidRDefault="003A14EC" w:rsidP="001113B6">
            <w:pPr>
              <w:pStyle w:val="NoSpacing"/>
            </w:pPr>
            <w:r>
              <w:t xml:space="preserve">SS </w:t>
            </w:r>
            <w:r w:rsidR="009539D5">
              <w:t xml:space="preserve">identifies a ‘software problem’ (how do we write the programme – the function) and a ‘hardware problem’ (operational policy, governance, risk etc.) He </w:t>
            </w:r>
            <w:r>
              <w:t xml:space="preserve">summarises the need to consult, pull data together, put together an </w:t>
            </w:r>
            <w:r w:rsidR="009539D5">
              <w:t>o</w:t>
            </w:r>
            <w:r>
              <w:t xml:space="preserve">perational </w:t>
            </w:r>
            <w:r w:rsidR="009539D5">
              <w:t>p</w:t>
            </w:r>
            <w:r>
              <w:t>olicy</w:t>
            </w:r>
            <w:r w:rsidR="00765EE3">
              <w:t>/ service spec</w:t>
            </w:r>
            <w:r w:rsidR="001113B6">
              <w:t xml:space="preserve">. This </w:t>
            </w:r>
            <w:r w:rsidR="00765EE3">
              <w:t>will be</w:t>
            </w:r>
            <w:r w:rsidR="001113B6">
              <w:t xml:space="preserve"> based on WG conversations and KI report. </w:t>
            </w:r>
            <w:r w:rsidR="00765EE3">
              <w:t>This WG will work on amending this.</w:t>
            </w:r>
          </w:p>
          <w:p w14:paraId="1975D137" w14:textId="30417500" w:rsidR="00505100" w:rsidRDefault="00505100" w:rsidP="001113B6">
            <w:pPr>
              <w:pStyle w:val="NoSpacing"/>
            </w:pPr>
          </w:p>
          <w:p w14:paraId="5A324E8D" w14:textId="43B5BF73" w:rsidR="001113B6" w:rsidRDefault="001113B6" w:rsidP="001113B6">
            <w:pPr>
              <w:pStyle w:val="NoSpacing"/>
            </w:pPr>
            <w:r>
              <w:t xml:space="preserve">Need to take this work systematically, have individual follow ups and identify gaps. MR responds that it might be useful to have a breakdown of EMHIP in a visual way – PPT slides or a table? GD adds that </w:t>
            </w:r>
            <w:r w:rsidR="00E0399A">
              <w:t>s</w:t>
            </w:r>
            <w:r>
              <w:t xml:space="preserve">ervice </w:t>
            </w:r>
            <w:r w:rsidR="00E0399A">
              <w:t>s</w:t>
            </w:r>
            <w:r>
              <w:t>pecification template tools can be used as a supporti</w:t>
            </w:r>
            <w:r w:rsidR="00E0399A">
              <w:t>ng</w:t>
            </w:r>
            <w:r>
              <w:t xml:space="preserve"> narrative</w:t>
            </w:r>
            <w:r w:rsidR="00E0399A">
              <w:t xml:space="preserve"> for long-term commissioning funding and can act as a checklist</w:t>
            </w:r>
            <w:r>
              <w:t>. SS responds that we need to work through EMHIP in manageable chucks and time will be needed for understanding.</w:t>
            </w:r>
          </w:p>
          <w:p w14:paraId="38E04F97" w14:textId="105A2C46" w:rsidR="001113B6" w:rsidRDefault="001113B6" w:rsidP="001113B6">
            <w:pPr>
              <w:pStyle w:val="NoSpacing"/>
            </w:pPr>
          </w:p>
          <w:p w14:paraId="6E6139CA" w14:textId="65D90011" w:rsidR="001113B6" w:rsidRDefault="001113B6" w:rsidP="001113B6">
            <w:pPr>
              <w:pStyle w:val="NoSpacing"/>
            </w:pPr>
            <w:r>
              <w:t>LC responds it is exciting and highlights challenges of internal SWLSTG teams not knowing each other and how to get the buy in from everyone needed. Also</w:t>
            </w:r>
            <w:r w:rsidR="00B636F4">
              <w:t>,</w:t>
            </w:r>
            <w:r>
              <w:t xml:space="preserve"> about marketing it effectively, and show the importance of EMHIP.</w:t>
            </w:r>
          </w:p>
          <w:p w14:paraId="5E82339D" w14:textId="77777777" w:rsidR="00505100" w:rsidRDefault="00505100" w:rsidP="001113B6">
            <w:pPr>
              <w:pStyle w:val="NoSpacing"/>
            </w:pPr>
            <w:r>
              <w:t xml:space="preserve"> </w:t>
            </w:r>
          </w:p>
          <w:p w14:paraId="6434F10B" w14:textId="37B46545" w:rsidR="00765EE3" w:rsidRDefault="001113B6" w:rsidP="001113B6">
            <w:pPr>
              <w:pStyle w:val="NoSpacing"/>
            </w:pPr>
            <w:r>
              <w:t>CB comment</w:t>
            </w:r>
            <w:r w:rsidR="00183919">
              <w:t>s</w:t>
            </w:r>
            <w:r>
              <w:t xml:space="preserve"> on the work of the Council </w:t>
            </w:r>
            <w:r w:rsidR="003262DD">
              <w:t>a</w:t>
            </w:r>
            <w:r>
              <w:t xml:space="preserve">dult </w:t>
            </w:r>
            <w:r w:rsidR="003262DD">
              <w:t>s</w:t>
            </w:r>
            <w:r>
              <w:t xml:space="preserve">ocial </w:t>
            </w:r>
            <w:r w:rsidR="003262DD">
              <w:t>care</w:t>
            </w:r>
            <w:r>
              <w:t xml:space="preserve"> </w:t>
            </w:r>
            <w:r w:rsidR="003262DD">
              <w:t>services</w:t>
            </w:r>
            <w:r>
              <w:t xml:space="preserve"> and the</w:t>
            </w:r>
            <w:r w:rsidR="00765EE3">
              <w:t xml:space="preserve">ir work in outreaching and change. </w:t>
            </w:r>
            <w:r w:rsidR="00E0399A">
              <w:t>She</w:t>
            </w:r>
            <w:r w:rsidR="00765EE3">
              <w:t xml:space="preserve"> mentions wellbeing, prevention, </w:t>
            </w:r>
            <w:proofErr w:type="gramStart"/>
            <w:r w:rsidR="00765EE3">
              <w:t>information</w:t>
            </w:r>
            <w:proofErr w:type="gramEnd"/>
            <w:r w:rsidR="00765EE3">
              <w:t xml:space="preserve"> and advocacy as ways the</w:t>
            </w:r>
            <w:r w:rsidR="003262DD">
              <w:t xml:space="preserve">y </w:t>
            </w:r>
            <w:r w:rsidR="00765EE3">
              <w:t xml:space="preserve">can support. MG responds </w:t>
            </w:r>
            <w:r w:rsidR="003262DD">
              <w:t>asking how</w:t>
            </w:r>
            <w:r w:rsidR="00765EE3">
              <w:t xml:space="preserve"> EMHIP can </w:t>
            </w:r>
            <w:r w:rsidR="00183919">
              <w:t xml:space="preserve">also </w:t>
            </w:r>
            <w:r w:rsidR="003262DD">
              <w:t>support</w:t>
            </w:r>
            <w:r w:rsidR="00765EE3">
              <w:t xml:space="preserve"> </w:t>
            </w:r>
            <w:r w:rsidR="00E0399A">
              <w:t>Adult Social Care</w:t>
            </w:r>
            <w:r w:rsidR="00765EE3">
              <w:t xml:space="preserve"> too</w:t>
            </w:r>
            <w:r w:rsidR="00183919">
              <w:t xml:space="preserve"> as a </w:t>
            </w:r>
            <w:r w:rsidR="006507E2">
              <w:t>two-way</w:t>
            </w:r>
            <w:r w:rsidR="00183919">
              <w:t xml:space="preserve"> process.</w:t>
            </w:r>
          </w:p>
          <w:p w14:paraId="2DBFC641" w14:textId="77777777" w:rsidR="00765EE3" w:rsidRDefault="00765EE3" w:rsidP="001113B6">
            <w:pPr>
              <w:pStyle w:val="NoSpacing"/>
            </w:pPr>
          </w:p>
          <w:p w14:paraId="71EB66C0" w14:textId="77777777" w:rsidR="001113B6" w:rsidRDefault="00765EE3" w:rsidP="001113B6">
            <w:pPr>
              <w:pStyle w:val="NoSpacing"/>
            </w:pPr>
            <w:r>
              <w:t>JS wants to see the link with Primary Care and General Practice and agrees that visual slides</w:t>
            </w:r>
            <w:r w:rsidR="00E0399A">
              <w:t xml:space="preserve"> </w:t>
            </w:r>
            <w:r>
              <w:t xml:space="preserve">will help in understanding. Also sits on the Transforming </w:t>
            </w:r>
            <w:r w:rsidR="003262DD">
              <w:t>Primary</w:t>
            </w:r>
            <w:r>
              <w:t xml:space="preserve"> Care Delivery Group</w:t>
            </w:r>
            <w:r w:rsidR="003262DD">
              <w:t xml:space="preserve"> and can bring EMHIP to them.</w:t>
            </w:r>
          </w:p>
          <w:p w14:paraId="030AA5F9" w14:textId="77777777" w:rsidR="006507E2" w:rsidRDefault="006507E2" w:rsidP="001113B6">
            <w:pPr>
              <w:pStyle w:val="NoSpacing"/>
            </w:pPr>
          </w:p>
          <w:p w14:paraId="073F407E" w14:textId="5FE7B272" w:rsidR="006507E2" w:rsidRDefault="006507E2" w:rsidP="001113B6">
            <w:pPr>
              <w:pStyle w:val="NoSpacing"/>
            </w:pPr>
            <w:r>
              <w:t>MG asks for colleagues to feedback to the project on any matters arising, ideas, opportunities for partnership and collaboration and keen to run this work as a dynamic and inclusive project.</w:t>
            </w:r>
          </w:p>
        </w:tc>
        <w:tc>
          <w:tcPr>
            <w:tcW w:w="1366" w:type="dxa"/>
          </w:tcPr>
          <w:p w14:paraId="2DABD7D1" w14:textId="0EC60AC3" w:rsidR="00505100" w:rsidRDefault="003A14EC" w:rsidP="001113B6">
            <w:pPr>
              <w:pStyle w:val="NoSpacing"/>
            </w:pPr>
            <w:r>
              <w:t xml:space="preserve">SS to put together a </w:t>
            </w:r>
            <w:r w:rsidR="00765EE3">
              <w:t xml:space="preserve">draft </w:t>
            </w:r>
            <w:r w:rsidR="009539D5">
              <w:t xml:space="preserve">service </w:t>
            </w:r>
            <w:r w:rsidR="00765EE3">
              <w:t>specification</w:t>
            </w:r>
            <w:r>
              <w:t xml:space="preserve"> </w:t>
            </w:r>
            <w:r w:rsidR="001113B6">
              <w:t xml:space="preserve">and </w:t>
            </w:r>
            <w:r>
              <w:t>share</w:t>
            </w:r>
          </w:p>
          <w:p w14:paraId="29A3915F" w14:textId="77777777" w:rsidR="001113B6" w:rsidRDefault="001113B6" w:rsidP="001113B6">
            <w:pPr>
              <w:pStyle w:val="NoSpacing"/>
            </w:pPr>
          </w:p>
          <w:p w14:paraId="0674D292" w14:textId="77777777" w:rsidR="001113B6" w:rsidRDefault="001113B6" w:rsidP="001113B6">
            <w:pPr>
              <w:pStyle w:val="NoSpacing"/>
            </w:pPr>
            <w:r>
              <w:t>Follow up with key individuals</w:t>
            </w:r>
          </w:p>
          <w:p w14:paraId="15E17158" w14:textId="77777777" w:rsidR="00101DF9" w:rsidRDefault="00101DF9" w:rsidP="001113B6">
            <w:pPr>
              <w:pStyle w:val="NoSpacing"/>
            </w:pPr>
          </w:p>
          <w:p w14:paraId="2099CA9D" w14:textId="497C5816" w:rsidR="00101DF9" w:rsidRDefault="00E0399A" w:rsidP="001113B6">
            <w:pPr>
              <w:pStyle w:val="NoSpacing"/>
            </w:pPr>
            <w:r>
              <w:t>Work on a visual model of EMHIP.</w:t>
            </w:r>
          </w:p>
        </w:tc>
      </w:tr>
      <w:tr w:rsidR="00505100" w14:paraId="3F903023" w14:textId="77777777" w:rsidTr="009539D5">
        <w:tc>
          <w:tcPr>
            <w:tcW w:w="1359" w:type="dxa"/>
          </w:tcPr>
          <w:p w14:paraId="3BD38712" w14:textId="6EC41EDF" w:rsidR="00505100" w:rsidRPr="00E0399A" w:rsidRDefault="00505100" w:rsidP="001113B6">
            <w:pPr>
              <w:pStyle w:val="NoSpacing"/>
              <w:rPr>
                <w:b/>
                <w:bCs/>
              </w:rPr>
            </w:pPr>
            <w:r w:rsidRPr="00E0399A">
              <w:rPr>
                <w:b/>
                <w:bCs/>
              </w:rPr>
              <w:t>Date of the next Meeting</w:t>
            </w:r>
          </w:p>
        </w:tc>
        <w:tc>
          <w:tcPr>
            <w:tcW w:w="6291" w:type="dxa"/>
          </w:tcPr>
          <w:p w14:paraId="3CF188EB" w14:textId="290DBC8D" w:rsidR="00505100" w:rsidRDefault="00765EE3" w:rsidP="001113B6">
            <w:pPr>
              <w:pStyle w:val="NoSpacing"/>
            </w:pPr>
            <w:r>
              <w:t xml:space="preserve">MG suggests two meetings a month. GD asks the group to reflect on this and get back to her, and the need to align with St. George’s Hospital mental health colleagues. </w:t>
            </w:r>
          </w:p>
        </w:tc>
        <w:tc>
          <w:tcPr>
            <w:tcW w:w="1366" w:type="dxa"/>
          </w:tcPr>
          <w:p w14:paraId="191E6EDF" w14:textId="0F072D24" w:rsidR="00505100" w:rsidRDefault="00505100" w:rsidP="001113B6">
            <w:pPr>
              <w:pStyle w:val="NoSpacing"/>
            </w:pPr>
            <w:r>
              <w:t xml:space="preserve">GD to confirm dates and send round  </w:t>
            </w:r>
          </w:p>
        </w:tc>
      </w:tr>
    </w:tbl>
    <w:p w14:paraId="43E9E05D" w14:textId="67FC91A9" w:rsidR="00993767" w:rsidRDefault="004E1664" w:rsidP="001113B6">
      <w:pPr>
        <w:pStyle w:val="NoSpacing"/>
      </w:pPr>
      <w:r>
        <w:lastRenderedPageBreak/>
        <w:t xml:space="preserve"> </w:t>
      </w:r>
    </w:p>
    <w:sectPr w:rsidR="00993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67"/>
    <w:rsid w:val="000D0B0A"/>
    <w:rsid w:val="00101DF9"/>
    <w:rsid w:val="001113B6"/>
    <w:rsid w:val="001476A5"/>
    <w:rsid w:val="00183919"/>
    <w:rsid w:val="001C3004"/>
    <w:rsid w:val="001C5E21"/>
    <w:rsid w:val="001D52AF"/>
    <w:rsid w:val="00282919"/>
    <w:rsid w:val="002C3B26"/>
    <w:rsid w:val="003262DD"/>
    <w:rsid w:val="00331642"/>
    <w:rsid w:val="0033171A"/>
    <w:rsid w:val="003A14EC"/>
    <w:rsid w:val="00407618"/>
    <w:rsid w:val="004818A6"/>
    <w:rsid w:val="004A736A"/>
    <w:rsid w:val="004E1664"/>
    <w:rsid w:val="004F095F"/>
    <w:rsid w:val="00505100"/>
    <w:rsid w:val="00514EC0"/>
    <w:rsid w:val="005B3F32"/>
    <w:rsid w:val="006507E2"/>
    <w:rsid w:val="0065615E"/>
    <w:rsid w:val="006C4F09"/>
    <w:rsid w:val="00765EE3"/>
    <w:rsid w:val="008768A1"/>
    <w:rsid w:val="008B060D"/>
    <w:rsid w:val="009539D5"/>
    <w:rsid w:val="00993767"/>
    <w:rsid w:val="00AF642A"/>
    <w:rsid w:val="00B636F4"/>
    <w:rsid w:val="00C825FA"/>
    <w:rsid w:val="00C93821"/>
    <w:rsid w:val="00DD7AED"/>
    <w:rsid w:val="00E0399A"/>
    <w:rsid w:val="00E36846"/>
    <w:rsid w:val="00EA4980"/>
    <w:rsid w:val="00F0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32D3"/>
  <w15:chartTrackingRefBased/>
  <w15:docId w15:val="{0BB873A5-D3A8-4900-8715-EF7763F8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B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5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5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5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2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2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AF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111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cen.co.uk/wp-content/uploads/2021/01/Working-Group-1.-Core-Principles.docx" TargetMode="External"/><Relationship Id="rId5" Type="http://schemas.openxmlformats.org/officeDocument/2006/relationships/hyperlink" Target="http://www.emhip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F8CD-ADDA-47F0-9460-844E0CA0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7</cp:revision>
  <dcterms:created xsi:type="dcterms:W3CDTF">2020-12-01T11:22:00Z</dcterms:created>
  <dcterms:modified xsi:type="dcterms:W3CDTF">2021-01-05T12:53:00Z</dcterms:modified>
</cp:coreProperties>
</file>