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AA54F" w14:textId="08E6EB78" w:rsidR="00FC0466" w:rsidRDefault="00FC0466" w:rsidP="00FC0466">
      <w:pPr>
        <w:pStyle w:val="Title"/>
        <w:jc w:val="center"/>
        <w:rPr>
          <w:sz w:val="40"/>
          <w:szCs w:val="40"/>
        </w:rPr>
      </w:pPr>
    </w:p>
    <w:p w14:paraId="1D4124CE" w14:textId="77777777" w:rsidR="00131384" w:rsidRDefault="00131384" w:rsidP="00C50081">
      <w:pPr>
        <w:pStyle w:val="Title"/>
        <w:jc w:val="center"/>
        <w:rPr>
          <w:sz w:val="40"/>
          <w:szCs w:val="40"/>
        </w:rPr>
      </w:pPr>
    </w:p>
    <w:p w14:paraId="52D90E2D" w14:textId="7DEC2BFB" w:rsidR="00C50081" w:rsidRPr="00351AD4" w:rsidRDefault="00403379" w:rsidP="00C50081">
      <w:pPr>
        <w:pStyle w:val="Title"/>
        <w:jc w:val="center"/>
        <w:rPr>
          <w:sz w:val="40"/>
          <w:szCs w:val="40"/>
        </w:rPr>
      </w:pPr>
      <w:r w:rsidRPr="00351AD4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6704" behindDoc="1" locked="1" layoutInCell="1" allowOverlap="1" wp14:anchorId="3B5AAA2C" wp14:editId="7EE1CEB7">
            <wp:simplePos x="0" y="0"/>
            <wp:positionH relativeFrom="column">
              <wp:posOffset>-899160</wp:posOffset>
            </wp:positionH>
            <wp:positionV relativeFrom="page">
              <wp:align>top</wp:align>
            </wp:positionV>
            <wp:extent cx="1978660" cy="99695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AD4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5680" behindDoc="1" locked="1" layoutInCell="1" allowOverlap="1" wp14:anchorId="203F30C1" wp14:editId="3799DEA0">
            <wp:simplePos x="0" y="0"/>
            <wp:positionH relativeFrom="column">
              <wp:posOffset>4104005</wp:posOffset>
            </wp:positionH>
            <wp:positionV relativeFrom="page">
              <wp:align>top</wp:align>
            </wp:positionV>
            <wp:extent cx="2668905" cy="128587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AD4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333E1CA1" wp14:editId="51B787EE">
                <wp:simplePos x="0" y="0"/>
                <wp:positionH relativeFrom="column">
                  <wp:posOffset>3463925</wp:posOffset>
                </wp:positionH>
                <wp:positionV relativeFrom="page">
                  <wp:posOffset>10102850</wp:posOffset>
                </wp:positionV>
                <wp:extent cx="2495550" cy="252095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DC45DA-841D-E744-9153-179FE645B92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5550" cy="252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C67976" w14:textId="77777777" w:rsidR="0007064A" w:rsidRPr="00010561" w:rsidRDefault="0007064A" w:rsidP="008E188B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10561">
                              <w:rPr>
                                <w:rFonts w:ascii="Bariol" w:hAnsi="Bariol"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www.swlondon.nhs.uk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E1CA1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left:0;text-align:left;margin-left:272.75pt;margin-top:795.5pt;width:196.5pt;height:19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" filled="f" stroked="f">
                <v:textbox style="mso-fit-shape-to-text:t">
                  <w:txbxContent>
                    <w:p w14:paraId="57C67976" w14:textId="77777777" w:rsidR="0007064A" w:rsidRPr="00010561" w:rsidRDefault="0007064A" w:rsidP="008E188B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010561">
                        <w:rPr>
                          <w:rFonts w:ascii="Bariol" w:hAnsi="Bariol"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www.swlondon.nhs.uk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351AD4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70DD0F06" wp14:editId="697071E9">
                <wp:simplePos x="0" y="0"/>
                <wp:positionH relativeFrom="column">
                  <wp:posOffset>-556895</wp:posOffset>
                </wp:positionH>
                <wp:positionV relativeFrom="page">
                  <wp:posOffset>10097770</wp:posOffset>
                </wp:positionV>
                <wp:extent cx="3880485" cy="317500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00FA30-3A7E-0D43-8B77-2ADB86C3C41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0485" cy="3175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5C4F1A" w14:textId="77777777" w:rsidR="0007064A" w:rsidRPr="00010561" w:rsidRDefault="0007064A" w:rsidP="008E188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10561">
                              <w:rPr>
                                <w:rFonts w:ascii="Bariol" w:hAnsi="Bariol"/>
                                <w:i/>
                                <w:iCs/>
                                <w:color w:val="674696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We believe </w:t>
                            </w:r>
                            <w:r w:rsidRPr="00010561">
                              <w:rPr>
                                <w:rFonts w:ascii="Bariol" w:hAnsi="Bariol"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in an inclusive and innovative approach to care.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D0F06" id="TextBox 9" o:spid="_x0000_s1027" type="#_x0000_t202" style="position:absolute;left:0;text-align:left;margin-left:-43.85pt;margin-top:795.1pt;width:305.55pt;height: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" filled="f" stroked="f">
                <v:textbox>
                  <w:txbxContent>
                    <w:p w14:paraId="3A5C4F1A" w14:textId="77777777" w:rsidR="0007064A" w:rsidRPr="00010561" w:rsidRDefault="0007064A" w:rsidP="008E188B">
                      <w:pPr>
                        <w:pStyle w:val="NormalWeb"/>
                        <w:spacing w:before="0" w:beforeAutospacing="0" w:after="0" w:afterAutospacing="0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010561">
                        <w:rPr>
                          <w:rFonts w:ascii="Bariol" w:hAnsi="Bariol"/>
                          <w:i/>
                          <w:iCs/>
                          <w:color w:val="674696"/>
                          <w:kern w:val="24"/>
                          <w:sz w:val="16"/>
                          <w:szCs w:val="16"/>
                          <w:lang w:val="en-US"/>
                        </w:rPr>
                        <w:t xml:space="preserve">We believe </w:t>
                      </w:r>
                      <w:r w:rsidRPr="00010561">
                        <w:rPr>
                          <w:rFonts w:ascii="Bariol" w:hAnsi="Bariol"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  <w:lang w:val="en-US"/>
                        </w:rPr>
                        <w:t>in an inclusive and innovative approach to care.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6280F" w:rsidRPr="00351AD4">
        <w:rPr>
          <w:sz w:val="40"/>
          <w:szCs w:val="40"/>
        </w:rPr>
        <w:t>S</w:t>
      </w:r>
      <w:r w:rsidR="00FC0466" w:rsidRPr="00351AD4">
        <w:rPr>
          <w:sz w:val="40"/>
          <w:szCs w:val="40"/>
        </w:rPr>
        <w:t xml:space="preserve">WL EMHIP </w:t>
      </w:r>
      <w:r w:rsidR="00B209FA">
        <w:rPr>
          <w:sz w:val="40"/>
          <w:szCs w:val="40"/>
        </w:rPr>
        <w:t>Delivery</w:t>
      </w:r>
      <w:r w:rsidR="00FC0466" w:rsidRPr="00351AD4">
        <w:rPr>
          <w:sz w:val="40"/>
          <w:szCs w:val="40"/>
        </w:rPr>
        <w:t xml:space="preserve"> Group</w:t>
      </w:r>
    </w:p>
    <w:p w14:paraId="0EB9113B" w14:textId="37C04313" w:rsidR="00FE345D" w:rsidRPr="00351AD4" w:rsidRDefault="00B6280F" w:rsidP="00C50081">
      <w:pPr>
        <w:pStyle w:val="Title"/>
        <w:jc w:val="center"/>
        <w:rPr>
          <w:sz w:val="40"/>
          <w:szCs w:val="40"/>
        </w:rPr>
      </w:pPr>
      <w:r w:rsidRPr="00351AD4">
        <w:rPr>
          <w:sz w:val="40"/>
          <w:szCs w:val="40"/>
        </w:rPr>
        <w:t>Terms of Reference</w:t>
      </w:r>
    </w:p>
    <w:p w14:paraId="6CD6C58B" w14:textId="77777777" w:rsidR="00B6280F" w:rsidRPr="00010561" w:rsidRDefault="00B6280F" w:rsidP="00885FC8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  <w:u w:val="single"/>
        </w:rPr>
      </w:pPr>
    </w:p>
    <w:p w14:paraId="06655FC8" w14:textId="547B0063" w:rsidR="00B6280F" w:rsidRPr="00D9202B" w:rsidRDefault="00B6280F" w:rsidP="00885FC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D9202B">
        <w:rPr>
          <w:rFonts w:asciiTheme="minorHAnsi" w:hAnsiTheme="minorHAnsi" w:cstheme="minorHAnsi"/>
          <w:b/>
          <w:color w:val="000000"/>
          <w:sz w:val="22"/>
          <w:szCs w:val="22"/>
        </w:rPr>
        <w:t>Role/Purpose</w:t>
      </w:r>
    </w:p>
    <w:p w14:paraId="0DCAC3AA" w14:textId="19F67C5F" w:rsidR="00511547" w:rsidRPr="00D9202B" w:rsidRDefault="00511547" w:rsidP="0051154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200E0BCD" w14:textId="19242FF9" w:rsidR="00511547" w:rsidRDefault="00511547" w:rsidP="00511547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>E</w:t>
      </w:r>
      <w:r w:rsidR="00061D78"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thnicity and </w:t>
      </w:r>
      <w:r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>M</w:t>
      </w:r>
      <w:r w:rsidR="00061D78"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ental </w:t>
      </w:r>
      <w:r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>H</w:t>
      </w:r>
      <w:r w:rsidR="00061D78"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ealth </w:t>
      </w:r>
      <w:r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>I</w:t>
      </w:r>
      <w:r w:rsidR="00061D78"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mprovement </w:t>
      </w:r>
      <w:r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>P</w:t>
      </w:r>
      <w:r w:rsidR="00061D78"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>rogramme (EMHIP)</w:t>
      </w:r>
      <w:r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is an ‘Inside-Outside’ project co</w:t>
      </w:r>
      <w:r w:rsidR="00FF16A3"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>-</w:t>
      </w:r>
      <w:r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produced </w:t>
      </w:r>
      <w:r w:rsidR="00FF16A3"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and co-led </w:t>
      </w:r>
      <w:r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>by SWL</w:t>
      </w:r>
      <w:r w:rsidR="009D61EF"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>HCP, SWLSTG and the Wandsworth Community Empowerment Network</w:t>
      </w:r>
      <w:r w:rsidR="00FF16A3"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>, in partnership with other key SWL partners (e.g. Public Health, local community and charities)</w:t>
      </w:r>
      <w:r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1C5131AF" w14:textId="71EBD253" w:rsidR="00ED0BD3" w:rsidRDefault="00ED0BD3" w:rsidP="00511547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EF0AC7D" w14:textId="2D2DAC6D" w:rsidR="00ED0BD3" w:rsidRDefault="00ED0BD3" w:rsidP="00511547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This is a SWL HCP programme, with an initial pilot in Wandsworth</w:t>
      </w:r>
    </w:p>
    <w:p w14:paraId="06D54B8C" w14:textId="77777777" w:rsidR="00C71A7C" w:rsidRPr="00D9202B" w:rsidRDefault="00C71A7C" w:rsidP="00511547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77B9B671" w14:textId="4C550D9A" w:rsidR="00C71A7C" w:rsidRPr="00D9202B" w:rsidRDefault="00C71A7C" w:rsidP="00C71A7C">
      <w:pPr>
        <w:rPr>
          <w:rFonts w:asciiTheme="minorHAnsi" w:hAnsiTheme="minorHAnsi" w:cstheme="minorHAnsi"/>
          <w:sz w:val="22"/>
          <w:szCs w:val="22"/>
        </w:rPr>
      </w:pPr>
      <w:r w:rsidRPr="00D9202B">
        <w:rPr>
          <w:rFonts w:asciiTheme="minorHAnsi" w:hAnsiTheme="minorHAnsi" w:cstheme="minorHAnsi"/>
          <w:sz w:val="22"/>
          <w:szCs w:val="22"/>
        </w:rPr>
        <w:t>The</w:t>
      </w:r>
      <w:r w:rsidR="001F237C">
        <w:rPr>
          <w:rFonts w:asciiTheme="minorHAnsi" w:hAnsiTheme="minorHAnsi" w:cstheme="minorHAnsi"/>
          <w:sz w:val="22"/>
          <w:szCs w:val="22"/>
        </w:rPr>
        <w:t xml:space="preserve"> next phase of</w:t>
      </w:r>
      <w:r w:rsidRPr="00D9202B">
        <w:rPr>
          <w:rFonts w:asciiTheme="minorHAnsi" w:hAnsiTheme="minorHAnsi" w:cstheme="minorHAnsi"/>
          <w:sz w:val="22"/>
          <w:szCs w:val="22"/>
        </w:rPr>
        <w:t xml:space="preserve"> EMHIP will deliver the Wandsworth BME Expert Panel’s recommendation to implement the 5 Key EMHIP interventions including monitoring and evaluation of outcomes. </w:t>
      </w:r>
    </w:p>
    <w:p w14:paraId="7A183FEA" w14:textId="77777777" w:rsidR="00B6280F" w:rsidRPr="00D9202B" w:rsidRDefault="00B6280F" w:rsidP="00B6280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560ABE26" w14:textId="79BD1EB1" w:rsidR="00A124F7" w:rsidRPr="00813A28" w:rsidRDefault="00A124F7" w:rsidP="00813A28">
      <w:pPr>
        <w:pStyle w:val="ListParagraph"/>
        <w:numPr>
          <w:ilvl w:val="0"/>
          <w:numId w:val="55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Aims</w:t>
      </w:r>
    </w:p>
    <w:p w14:paraId="71082F4D" w14:textId="77777777" w:rsidR="00A124F7" w:rsidRDefault="00A124F7" w:rsidP="00B6280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F58E00F" w14:textId="5F1BA0B0" w:rsidR="00B6280F" w:rsidRPr="00D9202B" w:rsidRDefault="00B6280F" w:rsidP="00B6280F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D9202B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511547" w:rsidRPr="00D9202B">
        <w:rPr>
          <w:rFonts w:asciiTheme="minorHAnsi" w:hAnsiTheme="minorHAnsi" w:cstheme="minorHAnsi"/>
          <w:sz w:val="22"/>
          <w:szCs w:val="22"/>
        </w:rPr>
        <w:t xml:space="preserve">SWL </w:t>
      </w:r>
      <w:r w:rsidR="00336A58" w:rsidRPr="00D9202B">
        <w:rPr>
          <w:rFonts w:asciiTheme="minorHAnsi" w:hAnsiTheme="minorHAnsi" w:cstheme="minorHAnsi"/>
          <w:sz w:val="22"/>
          <w:szCs w:val="22"/>
        </w:rPr>
        <w:t xml:space="preserve">EMHIP </w:t>
      </w:r>
      <w:r w:rsidR="00FF16A3" w:rsidRPr="00D9202B">
        <w:rPr>
          <w:rFonts w:asciiTheme="minorHAnsi" w:hAnsiTheme="minorHAnsi" w:cstheme="minorHAnsi"/>
          <w:sz w:val="22"/>
          <w:szCs w:val="22"/>
        </w:rPr>
        <w:t xml:space="preserve">Delivery Group aims to </w:t>
      </w:r>
      <w:r w:rsidRPr="00D9202B">
        <w:rPr>
          <w:rFonts w:asciiTheme="minorHAnsi" w:hAnsiTheme="minorHAnsi" w:cstheme="minorHAnsi"/>
          <w:color w:val="000000"/>
          <w:sz w:val="22"/>
          <w:szCs w:val="22"/>
        </w:rPr>
        <w:t xml:space="preserve">perform the following key activities in coordination with SWL </w:t>
      </w:r>
      <w:r w:rsidR="003A5117" w:rsidRPr="00D9202B">
        <w:rPr>
          <w:rFonts w:asciiTheme="minorHAnsi" w:hAnsiTheme="minorHAnsi" w:cstheme="minorHAnsi"/>
          <w:color w:val="000000"/>
          <w:sz w:val="22"/>
          <w:szCs w:val="22"/>
        </w:rPr>
        <w:t>system partners</w:t>
      </w:r>
      <w:r w:rsidRPr="00D9202B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5F98503A" w14:textId="54C55F6D" w:rsidR="00885FC8" w:rsidRPr="00D9202B" w:rsidRDefault="00885FC8" w:rsidP="00B6280F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1F70703F" w14:textId="5C5E1E10" w:rsidR="00846057" w:rsidRPr="00D9202B" w:rsidRDefault="00846057" w:rsidP="00813A28">
      <w:pPr>
        <w:pStyle w:val="ListParagraph"/>
        <w:numPr>
          <w:ilvl w:val="0"/>
          <w:numId w:val="51"/>
        </w:numPr>
        <w:rPr>
          <w:rFonts w:asciiTheme="minorHAnsi" w:hAnsiTheme="minorHAnsi" w:cstheme="minorHAnsi"/>
          <w:sz w:val="22"/>
          <w:szCs w:val="22"/>
        </w:rPr>
      </w:pPr>
      <w:r w:rsidRPr="00D9202B">
        <w:rPr>
          <w:rFonts w:asciiTheme="minorHAnsi" w:hAnsiTheme="minorHAnsi" w:cstheme="minorHAnsi"/>
          <w:sz w:val="22"/>
          <w:szCs w:val="22"/>
        </w:rPr>
        <w:t>E</w:t>
      </w:r>
      <w:r w:rsidR="00CB48E6" w:rsidRPr="00D9202B">
        <w:rPr>
          <w:rFonts w:asciiTheme="minorHAnsi" w:hAnsiTheme="minorHAnsi" w:cstheme="minorHAnsi"/>
          <w:sz w:val="22"/>
          <w:szCs w:val="22"/>
        </w:rPr>
        <w:t xml:space="preserve">stablish </w:t>
      </w:r>
      <w:r w:rsidR="00FF16A3" w:rsidRPr="00D9202B">
        <w:rPr>
          <w:rFonts w:asciiTheme="minorHAnsi" w:hAnsiTheme="minorHAnsi" w:cstheme="minorHAnsi"/>
          <w:sz w:val="22"/>
          <w:szCs w:val="22"/>
        </w:rPr>
        <w:t>Programme Governance</w:t>
      </w:r>
      <w:r w:rsidR="001F237C">
        <w:rPr>
          <w:rFonts w:asciiTheme="minorHAnsi" w:hAnsiTheme="minorHAnsi" w:cstheme="minorHAnsi"/>
          <w:sz w:val="22"/>
          <w:szCs w:val="22"/>
        </w:rPr>
        <w:t xml:space="preserve"> and</w:t>
      </w:r>
      <w:r w:rsidR="00FF16A3" w:rsidRPr="00D9202B">
        <w:rPr>
          <w:rFonts w:asciiTheme="minorHAnsi" w:hAnsiTheme="minorHAnsi" w:cstheme="minorHAnsi"/>
          <w:sz w:val="22"/>
          <w:szCs w:val="22"/>
        </w:rPr>
        <w:t xml:space="preserve"> reporting </w:t>
      </w:r>
      <w:r w:rsidR="001F237C">
        <w:rPr>
          <w:rFonts w:asciiTheme="minorHAnsi" w:hAnsiTheme="minorHAnsi" w:cstheme="minorHAnsi"/>
          <w:sz w:val="22"/>
          <w:szCs w:val="22"/>
        </w:rPr>
        <w:t>to</w:t>
      </w:r>
      <w:r w:rsidR="001F237C" w:rsidRPr="00D9202B">
        <w:rPr>
          <w:rFonts w:asciiTheme="minorHAnsi" w:hAnsiTheme="minorHAnsi" w:cstheme="minorHAnsi"/>
          <w:sz w:val="22"/>
          <w:szCs w:val="22"/>
        </w:rPr>
        <w:t xml:space="preserve"> </w:t>
      </w:r>
      <w:r w:rsidR="00FF16A3" w:rsidRPr="00D9202B">
        <w:rPr>
          <w:rFonts w:asciiTheme="minorHAnsi" w:hAnsiTheme="minorHAnsi" w:cstheme="minorHAnsi"/>
          <w:sz w:val="22"/>
          <w:szCs w:val="22"/>
        </w:rPr>
        <w:t xml:space="preserve">the SWL Mental Health Transformation Programme </w:t>
      </w:r>
      <w:proofErr w:type="gramStart"/>
      <w:r w:rsidR="00FF16A3" w:rsidRPr="00D9202B">
        <w:rPr>
          <w:rFonts w:asciiTheme="minorHAnsi" w:hAnsiTheme="minorHAnsi" w:cstheme="minorHAnsi"/>
          <w:sz w:val="22"/>
          <w:szCs w:val="22"/>
        </w:rPr>
        <w:t>Board;</w:t>
      </w:r>
      <w:proofErr w:type="gramEnd"/>
      <w:r w:rsidR="006144FA" w:rsidRPr="00D9202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40C988" w14:textId="0B089827" w:rsidR="008A150B" w:rsidRPr="00D9202B" w:rsidRDefault="008A150B" w:rsidP="00813A28">
      <w:pPr>
        <w:pStyle w:val="ListParagraph"/>
        <w:numPr>
          <w:ilvl w:val="0"/>
          <w:numId w:val="51"/>
        </w:numPr>
        <w:rPr>
          <w:rFonts w:asciiTheme="minorHAnsi" w:hAnsiTheme="minorHAnsi" w:cstheme="minorHAnsi"/>
          <w:sz w:val="22"/>
          <w:szCs w:val="22"/>
        </w:rPr>
      </w:pPr>
      <w:r w:rsidRPr="00D9202B">
        <w:rPr>
          <w:rFonts w:asciiTheme="minorHAnsi" w:hAnsiTheme="minorHAnsi" w:cstheme="minorHAnsi"/>
          <w:sz w:val="22"/>
          <w:szCs w:val="22"/>
        </w:rPr>
        <w:t xml:space="preserve">Provide support for </w:t>
      </w:r>
      <w:r w:rsidR="001F237C">
        <w:rPr>
          <w:rFonts w:asciiTheme="minorHAnsi" w:hAnsiTheme="minorHAnsi" w:cstheme="minorHAnsi"/>
          <w:sz w:val="22"/>
          <w:szCs w:val="22"/>
        </w:rPr>
        <w:t xml:space="preserve">the </w:t>
      </w:r>
      <w:r w:rsidRPr="00D9202B">
        <w:rPr>
          <w:rFonts w:asciiTheme="minorHAnsi" w:hAnsiTheme="minorHAnsi" w:cstheme="minorHAnsi"/>
          <w:sz w:val="22"/>
          <w:szCs w:val="22"/>
        </w:rPr>
        <w:t xml:space="preserve">development, approval, implementation, </w:t>
      </w:r>
      <w:proofErr w:type="gramStart"/>
      <w:r w:rsidRPr="00D9202B">
        <w:rPr>
          <w:rFonts w:asciiTheme="minorHAnsi" w:hAnsiTheme="minorHAnsi" w:cstheme="minorHAnsi"/>
          <w:sz w:val="22"/>
          <w:szCs w:val="22"/>
        </w:rPr>
        <w:t>delivery</w:t>
      </w:r>
      <w:proofErr w:type="gramEnd"/>
      <w:r w:rsidRPr="00D9202B">
        <w:rPr>
          <w:rFonts w:asciiTheme="minorHAnsi" w:hAnsiTheme="minorHAnsi" w:cstheme="minorHAnsi"/>
          <w:sz w:val="22"/>
          <w:szCs w:val="22"/>
        </w:rPr>
        <w:t xml:space="preserve"> and oversight of the EMHIP business case.</w:t>
      </w:r>
    </w:p>
    <w:p w14:paraId="51015D72" w14:textId="12321F6B" w:rsidR="00FF16A3" w:rsidRPr="00D9202B" w:rsidRDefault="008A150B" w:rsidP="00813A28">
      <w:pPr>
        <w:pStyle w:val="ListParagraph"/>
        <w:numPr>
          <w:ilvl w:val="0"/>
          <w:numId w:val="5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Develop implementation plans for sustainable delivery of EMHIP</w:t>
      </w:r>
      <w:r w:rsidR="00DB7462">
        <w:rPr>
          <w:rFonts w:asciiTheme="minorHAnsi" w:hAnsiTheme="minorHAnsi" w:cstheme="minorHAnsi"/>
          <w:sz w:val="22"/>
          <w:szCs w:val="22"/>
        </w:rPr>
        <w:t xml:space="preserve"> in Wandsworth</w:t>
      </w:r>
      <w:r w:rsidR="00ED0BD3">
        <w:rPr>
          <w:rFonts w:asciiTheme="minorHAnsi" w:hAnsiTheme="minorHAnsi" w:cstheme="minorHAnsi"/>
          <w:sz w:val="22"/>
          <w:szCs w:val="22"/>
        </w:rPr>
        <w:t xml:space="preserve">, </w:t>
      </w:r>
      <w:r w:rsidR="00DB7462">
        <w:rPr>
          <w:rFonts w:asciiTheme="minorHAnsi" w:hAnsiTheme="minorHAnsi" w:cstheme="minorHAnsi"/>
          <w:sz w:val="22"/>
          <w:szCs w:val="22"/>
        </w:rPr>
        <w:t xml:space="preserve">wider cultural </w:t>
      </w:r>
      <w:proofErr w:type="gramStart"/>
      <w:r w:rsidR="00DB7462">
        <w:rPr>
          <w:rFonts w:asciiTheme="minorHAnsi" w:hAnsiTheme="minorHAnsi" w:cstheme="minorHAnsi"/>
          <w:sz w:val="22"/>
          <w:szCs w:val="22"/>
        </w:rPr>
        <w:t>change</w:t>
      </w:r>
      <w:proofErr w:type="gramEnd"/>
      <w:r w:rsidR="00DB7462">
        <w:rPr>
          <w:rFonts w:asciiTheme="minorHAnsi" w:hAnsiTheme="minorHAnsi" w:cstheme="minorHAnsi"/>
          <w:sz w:val="22"/>
          <w:szCs w:val="22"/>
        </w:rPr>
        <w:t xml:space="preserve"> and improvement across South West London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E2582FC" w14:textId="77777777" w:rsidR="00061D78" w:rsidRPr="00D9202B" w:rsidRDefault="00061D78" w:rsidP="002E25AE">
      <w:pPr>
        <w:pStyle w:val="ListParagraph"/>
        <w:rPr>
          <w:rFonts w:asciiTheme="minorHAnsi" w:hAnsiTheme="minorHAnsi" w:cstheme="minorHAnsi"/>
          <w:color w:val="000000"/>
          <w:sz w:val="22"/>
          <w:szCs w:val="22"/>
        </w:rPr>
      </w:pPr>
    </w:p>
    <w:p w14:paraId="0C0749EE" w14:textId="43285C36" w:rsidR="00D26D88" w:rsidRPr="00D9202B" w:rsidRDefault="00D26D88" w:rsidP="00D26D8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9202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Objectives and </w:t>
      </w:r>
      <w:r w:rsidR="0041146F" w:rsidRPr="00D9202B">
        <w:rPr>
          <w:rFonts w:asciiTheme="minorHAnsi" w:hAnsiTheme="minorHAnsi" w:cstheme="minorHAnsi"/>
          <w:b/>
          <w:color w:val="000000"/>
          <w:sz w:val="22"/>
          <w:szCs w:val="22"/>
        </w:rPr>
        <w:t>C</w:t>
      </w:r>
      <w:r w:rsidRPr="00D9202B">
        <w:rPr>
          <w:rFonts w:asciiTheme="minorHAnsi" w:hAnsiTheme="minorHAnsi" w:cstheme="minorHAnsi"/>
          <w:b/>
          <w:color w:val="000000"/>
          <w:sz w:val="22"/>
          <w:szCs w:val="22"/>
        </w:rPr>
        <w:t>ommitments</w:t>
      </w:r>
    </w:p>
    <w:p w14:paraId="0EABF06D" w14:textId="77777777" w:rsidR="00D26D88" w:rsidRPr="00D9202B" w:rsidRDefault="00D26D88" w:rsidP="00D26D88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953562B" w14:textId="1E95360D" w:rsidR="00C858CB" w:rsidRPr="00D9202B" w:rsidRDefault="006721D6" w:rsidP="00C858CB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Ensure</w:t>
      </w:r>
      <w:r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C858CB"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that this group has the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appropriate</w:t>
      </w:r>
      <w:r w:rsidR="00ED0BD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C858CB"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>SWL senior-level support to deliver the programme aims (e.g. clinical, financial, commissioning, etc.)</w:t>
      </w:r>
      <w:r w:rsidR="007B5D0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and co-opt members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if </w:t>
      </w:r>
      <w:r w:rsidR="007B5D0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necessary </w:t>
      </w:r>
      <w:r w:rsidR="00C858CB"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2C4A5B4F" w14:textId="45C0F0B6" w:rsidR="003078C9" w:rsidRPr="00D9202B" w:rsidRDefault="003078C9" w:rsidP="003078C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>Develop and finalise the EMHIP business case</w:t>
      </w:r>
    </w:p>
    <w:p w14:paraId="470287C6" w14:textId="664DF208" w:rsidR="003078C9" w:rsidRPr="00D9202B" w:rsidRDefault="003078C9" w:rsidP="003078C9">
      <w:pPr>
        <w:pStyle w:val="ListParagraph"/>
        <w:numPr>
          <w:ilvl w:val="1"/>
          <w:numId w:val="30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Review all interventions with a view to integrating service redesign as a core concept and aligning with existing local community-based services </w:t>
      </w:r>
    </w:p>
    <w:p w14:paraId="38F054B0" w14:textId="32226627" w:rsidR="003078C9" w:rsidRPr="00D9202B" w:rsidRDefault="006721D6" w:rsidP="003078C9">
      <w:pPr>
        <w:pStyle w:val="ListParagraph"/>
        <w:numPr>
          <w:ilvl w:val="1"/>
          <w:numId w:val="30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Establish</w:t>
      </w:r>
      <w:r w:rsidR="003078C9"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the financial and 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other service</w:t>
      </w:r>
      <w:r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3078C9"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costs and benefits of the business case  </w:t>
      </w:r>
    </w:p>
    <w:p w14:paraId="05BFB6B2" w14:textId="11CAD2F7" w:rsidR="003078C9" w:rsidRPr="00D9202B" w:rsidRDefault="003078C9" w:rsidP="003078C9">
      <w:pPr>
        <w:pStyle w:val="ListParagraph"/>
        <w:numPr>
          <w:ilvl w:val="1"/>
          <w:numId w:val="30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Ensure the project is co-produced and all interventions </w:t>
      </w:r>
      <w:r w:rsidR="006721D6">
        <w:rPr>
          <w:rFonts w:asciiTheme="minorHAnsi" w:hAnsiTheme="minorHAnsi" w:cstheme="minorHAnsi"/>
          <w:bCs/>
          <w:color w:val="000000"/>
          <w:sz w:val="22"/>
          <w:szCs w:val="22"/>
        </w:rPr>
        <w:t>are guided by</w:t>
      </w:r>
      <w:r w:rsidR="006721D6"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the lived experience of people using mental health services in SWL </w:t>
      </w:r>
    </w:p>
    <w:p w14:paraId="232F4E27" w14:textId="0297848E" w:rsidR="003078C9" w:rsidRPr="00D9202B" w:rsidRDefault="003078C9" w:rsidP="003078C9">
      <w:pPr>
        <w:pStyle w:val="ListParagraph"/>
        <w:numPr>
          <w:ilvl w:val="1"/>
          <w:numId w:val="30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Agree business case </w:t>
      </w:r>
      <w:r w:rsidR="006721D6">
        <w:rPr>
          <w:rFonts w:asciiTheme="minorHAnsi" w:hAnsiTheme="minorHAnsi" w:cstheme="minorHAnsi"/>
          <w:bCs/>
          <w:color w:val="000000"/>
          <w:sz w:val="22"/>
          <w:szCs w:val="22"/>
        </w:rPr>
        <w:t>K</w:t>
      </w:r>
      <w:r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ey </w:t>
      </w:r>
      <w:r w:rsidR="006721D6">
        <w:rPr>
          <w:rFonts w:asciiTheme="minorHAnsi" w:hAnsiTheme="minorHAnsi" w:cstheme="minorHAnsi"/>
          <w:bCs/>
          <w:color w:val="000000"/>
          <w:sz w:val="22"/>
          <w:szCs w:val="22"/>
        </w:rPr>
        <w:t>P</w:t>
      </w:r>
      <w:r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erformance </w:t>
      </w:r>
      <w:r w:rsidR="006721D6">
        <w:rPr>
          <w:rFonts w:asciiTheme="minorHAnsi" w:hAnsiTheme="minorHAnsi" w:cstheme="minorHAnsi"/>
          <w:bCs/>
          <w:color w:val="000000"/>
          <w:sz w:val="22"/>
          <w:szCs w:val="22"/>
        </w:rPr>
        <w:t>I</w:t>
      </w:r>
      <w:r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ndicators, including </w:t>
      </w:r>
      <w:r w:rsidR="007B5D0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those </w:t>
      </w:r>
      <w:r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>related to process</w:t>
      </w:r>
      <w:r w:rsidR="007B5D0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</w:t>
      </w:r>
      <w:r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outcome measures and </w:t>
      </w:r>
      <w:proofErr w:type="spellStart"/>
      <w:r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>VfM</w:t>
      </w:r>
      <w:proofErr w:type="spellEnd"/>
      <w:r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5BA2196D" w14:textId="635BE740" w:rsidR="003078C9" w:rsidRDefault="006721D6" w:rsidP="003078C9">
      <w:pPr>
        <w:pStyle w:val="ListParagraph"/>
        <w:numPr>
          <w:ilvl w:val="1"/>
          <w:numId w:val="30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Establish</w:t>
      </w:r>
      <w:r w:rsidR="003078C9"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the wider SWL impacts of the business case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="003078C9"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including statutory obligations, procurement requirements, clinical and information governance, system performance targets, NHS quality measures, etc. </w:t>
      </w:r>
    </w:p>
    <w:p w14:paraId="679047AE" w14:textId="3807892D" w:rsidR="008A150B" w:rsidRPr="00D9202B" w:rsidRDefault="00A124F7" w:rsidP="00813A28">
      <w:pPr>
        <w:pStyle w:val="NoSpacing"/>
        <w:numPr>
          <w:ilvl w:val="0"/>
          <w:numId w:val="20"/>
        </w:numPr>
        <w:jc w:val="both"/>
      </w:pPr>
      <w:r>
        <w:rPr>
          <w:sz w:val="24"/>
          <w:szCs w:val="24"/>
        </w:rPr>
        <w:t>Review the</w:t>
      </w:r>
      <w:r w:rsidR="008A150B">
        <w:rPr>
          <w:sz w:val="24"/>
          <w:szCs w:val="24"/>
        </w:rPr>
        <w:t xml:space="preserve"> wider impacts of business case and projects. This includes statutory obligations, procurement requirements, performance requirements and quality implications. </w:t>
      </w:r>
    </w:p>
    <w:p w14:paraId="367BB3CC" w14:textId="581BE417" w:rsidR="003078C9" w:rsidRPr="00D9202B" w:rsidRDefault="003078C9" w:rsidP="003078C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Agree and manage the phased implementation of EMHIP across SWL - </w:t>
      </w:r>
      <w:r w:rsidR="00A124F7">
        <w:rPr>
          <w:rFonts w:asciiTheme="minorHAnsi" w:hAnsiTheme="minorHAnsi" w:cstheme="minorHAnsi"/>
          <w:bCs/>
          <w:color w:val="000000"/>
          <w:sz w:val="22"/>
          <w:szCs w:val="22"/>
        </w:rPr>
        <w:t>develop</w:t>
      </w:r>
      <w:r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and further refine the priorities for the project </w:t>
      </w:r>
      <w:r w:rsidR="00A124F7">
        <w:rPr>
          <w:rFonts w:asciiTheme="minorHAnsi" w:hAnsiTheme="minorHAnsi" w:cstheme="minorHAnsi"/>
          <w:bCs/>
          <w:color w:val="000000"/>
          <w:sz w:val="22"/>
          <w:szCs w:val="22"/>
        </w:rPr>
        <w:t>and ensure the commitment of</w:t>
      </w:r>
      <w:r w:rsidR="00A124F7"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all organisations to achieve a transformed, improved, and affordable service. </w:t>
      </w:r>
    </w:p>
    <w:p w14:paraId="683E4ED9" w14:textId="3C23141B" w:rsidR="00B33C19" w:rsidRPr="00D9202B" w:rsidRDefault="00A124F7" w:rsidP="007B5D0F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lastRenderedPageBreak/>
        <w:t>P</w:t>
      </w:r>
      <w:r w:rsidR="00C858CB"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rogramme </w:t>
      </w:r>
      <w:r w:rsidR="003078C9"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delivery </w:t>
      </w:r>
      <w:r w:rsidR="00C858CB"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oversight (e.g. review and challenge of </w:t>
      </w:r>
      <w:r w:rsidR="003078C9"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implementation and delivery, ongoing assessment and </w:t>
      </w:r>
      <w:r w:rsidR="00B33C19"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reporting of progress to </w:t>
      </w:r>
      <w:r w:rsidR="00C858CB"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SWL MH Transformation Programme Board, other SWL </w:t>
      </w:r>
      <w:r w:rsidR="00B33C19"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HCP </w:t>
      </w:r>
      <w:r w:rsidR="00C858CB"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Programmes </w:t>
      </w:r>
      <w:r w:rsidR="00B33C19"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and other </w:t>
      </w:r>
      <w:r w:rsidR="00C858CB"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SWL </w:t>
      </w:r>
      <w:r w:rsidR="00B33C19"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>partners</w:t>
      </w:r>
      <w:r w:rsidR="00C858CB"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SWL </w:t>
      </w:r>
      <w:r w:rsidR="00B33C19"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>local BME communities</w:t>
      </w:r>
      <w:r w:rsidR="00C858CB" w:rsidRPr="00D9202B">
        <w:rPr>
          <w:rFonts w:asciiTheme="minorHAnsi" w:hAnsiTheme="minorHAnsi" w:cstheme="minorHAnsi"/>
          <w:bCs/>
          <w:color w:val="000000"/>
          <w:sz w:val="22"/>
          <w:szCs w:val="22"/>
        </w:rPr>
        <w:t>, etc.</w:t>
      </w:r>
    </w:p>
    <w:p w14:paraId="34649188" w14:textId="112FD9F0" w:rsidR="007B5D0F" w:rsidRDefault="007B5D0F" w:rsidP="00790894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3C88342" w14:textId="77777777" w:rsidR="007B5D0F" w:rsidRPr="00D9202B" w:rsidRDefault="007B5D0F" w:rsidP="00790894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A95FC08" w14:textId="43B8318C" w:rsidR="00BF0A2F" w:rsidRPr="00D9202B" w:rsidRDefault="00BF0A2F" w:rsidP="00885FC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9202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Work Programme Structure </w:t>
      </w:r>
    </w:p>
    <w:p w14:paraId="16F2A3FD" w14:textId="067397F3" w:rsidR="00885FC8" w:rsidRPr="00D9202B" w:rsidRDefault="00885FC8" w:rsidP="00BF0A2F">
      <w:pPr>
        <w:rPr>
          <w:rFonts w:asciiTheme="minorHAnsi" w:hAnsiTheme="minorHAnsi" w:cstheme="minorHAnsi"/>
          <w:sz w:val="22"/>
          <w:szCs w:val="22"/>
        </w:rPr>
      </w:pPr>
    </w:p>
    <w:p w14:paraId="1A523582" w14:textId="19E84C78" w:rsidR="00F13197" w:rsidRPr="00F13197" w:rsidRDefault="00F13197" w:rsidP="00F13197">
      <w:pPr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 w:rsidRPr="00F13197">
        <w:rPr>
          <w:rFonts w:asciiTheme="minorHAnsi" w:hAnsiTheme="minorHAnsi" w:cstheme="minorHAnsi"/>
          <w:sz w:val="22"/>
          <w:szCs w:val="22"/>
        </w:rPr>
        <w:t>B</w:t>
      </w:r>
      <w:r w:rsidRPr="00F13197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eastAsia="en-GB"/>
        </w:rPr>
        <w:t>etween November and the end of March 2021 the EMHIP delivery group will focus on:</w:t>
      </w:r>
    </w:p>
    <w:p w14:paraId="5EDB7578" w14:textId="77777777" w:rsidR="00F13197" w:rsidRPr="00F13197" w:rsidRDefault="00F13197" w:rsidP="00F13197">
      <w:pPr>
        <w:numPr>
          <w:ilvl w:val="1"/>
          <w:numId w:val="56"/>
        </w:numPr>
        <w:ind w:left="2707"/>
        <w:contextualSpacing/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 w:rsidRPr="00F13197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eastAsia="en-GB"/>
        </w:rPr>
        <w:t xml:space="preserve">Enhance the EMHIP BC in preparation to go through the SWL formal governance process </w:t>
      </w:r>
    </w:p>
    <w:p w14:paraId="2436741B" w14:textId="77777777" w:rsidR="00F13197" w:rsidRPr="00F13197" w:rsidRDefault="00F13197" w:rsidP="00F13197">
      <w:pPr>
        <w:numPr>
          <w:ilvl w:val="1"/>
          <w:numId w:val="56"/>
        </w:numPr>
        <w:ind w:left="2707"/>
        <w:contextualSpacing/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 w:rsidRPr="00F13197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eastAsia="en-GB"/>
        </w:rPr>
        <w:t xml:space="preserve">Survey and maximise opportunities for wider funding </w:t>
      </w:r>
    </w:p>
    <w:p w14:paraId="5810FEC8" w14:textId="4E65C3B1" w:rsidR="00F13197" w:rsidRPr="00F13197" w:rsidRDefault="00F13197" w:rsidP="00F13197">
      <w:pPr>
        <w:numPr>
          <w:ilvl w:val="1"/>
          <w:numId w:val="56"/>
        </w:numPr>
        <w:ind w:left="2707"/>
        <w:contextualSpacing/>
        <w:rPr>
          <w:rFonts w:asciiTheme="minorHAnsi" w:eastAsia="Times New Roman" w:hAnsiTheme="minorHAnsi" w:cstheme="minorHAnsi"/>
          <w:sz w:val="22"/>
          <w:szCs w:val="22"/>
          <w:lang w:eastAsia="en-GB"/>
        </w:rPr>
      </w:pPr>
      <w:r w:rsidRPr="00F13197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eastAsia="en-GB"/>
        </w:rPr>
        <w:t xml:space="preserve">Develop project plans for sustainable implementation  </w:t>
      </w:r>
    </w:p>
    <w:p w14:paraId="3111295B" w14:textId="7B6EBF1A" w:rsidR="00F13197" w:rsidRDefault="00F13197" w:rsidP="00F13197">
      <w:pPr>
        <w:ind w:left="2707"/>
        <w:contextualSpacing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eastAsia="en-GB"/>
        </w:rPr>
      </w:pPr>
    </w:p>
    <w:p w14:paraId="62A654A2" w14:textId="36C17DE9" w:rsidR="00F13197" w:rsidRDefault="00F13197" w:rsidP="00F13197">
      <w:pPr>
        <w:ind w:left="2707"/>
        <w:contextualSpacing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eastAsia="en-GB"/>
        </w:rPr>
      </w:pPr>
    </w:p>
    <w:p w14:paraId="1CF0D1BA" w14:textId="44745F52" w:rsidR="00F13197" w:rsidRDefault="00627654" w:rsidP="00F13197">
      <w:pPr>
        <w:ind w:left="2707"/>
        <w:contextualSpacing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eastAsia="en-GB"/>
        </w:rPr>
      </w:pPr>
      <w:r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anchor distT="0" distB="0" distL="114300" distR="114300" simplePos="0" relativeHeight="251661824" behindDoc="1" locked="0" layoutInCell="1" allowOverlap="1" wp14:anchorId="025A215D" wp14:editId="07E599F8">
            <wp:simplePos x="0" y="0"/>
            <wp:positionH relativeFrom="page">
              <wp:align>center</wp:align>
            </wp:positionH>
            <wp:positionV relativeFrom="paragraph">
              <wp:posOffset>208328</wp:posOffset>
            </wp:positionV>
            <wp:extent cx="6016625" cy="2324337"/>
            <wp:effectExtent l="0" t="0" r="3175" b="0"/>
            <wp:wrapTight wrapText="bothSides">
              <wp:wrapPolygon edited="0">
                <wp:start x="137" y="177"/>
                <wp:lineTo x="137" y="18236"/>
                <wp:lineTo x="7113" y="20361"/>
                <wp:lineTo x="9096" y="20361"/>
                <wp:lineTo x="9096" y="21423"/>
                <wp:lineTo x="9438" y="21423"/>
                <wp:lineTo x="9438" y="20361"/>
                <wp:lineTo x="15114" y="20361"/>
                <wp:lineTo x="21543" y="18944"/>
                <wp:lineTo x="21543" y="16111"/>
                <wp:lineTo x="21406" y="15757"/>
                <wp:lineTo x="19902" y="14695"/>
                <wp:lineTo x="21338" y="12039"/>
                <wp:lineTo x="21406" y="11508"/>
                <wp:lineTo x="21269" y="8852"/>
                <wp:lineTo x="9438" y="6197"/>
                <wp:lineTo x="9575" y="3895"/>
                <wp:lineTo x="16277" y="1593"/>
                <wp:lineTo x="16209" y="177"/>
                <wp:lineTo x="137" y="177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2324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F17B06" w14:textId="61EE0EC8" w:rsidR="00F13197" w:rsidRDefault="00F13197" w:rsidP="00F13197">
      <w:pPr>
        <w:ind w:left="2707"/>
        <w:contextualSpacing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eastAsia="en-GB"/>
        </w:rPr>
      </w:pPr>
    </w:p>
    <w:p w14:paraId="19D66C91" w14:textId="0B8690F9" w:rsidR="00F13197" w:rsidRDefault="00F13197" w:rsidP="00F13197">
      <w:pPr>
        <w:ind w:left="2707"/>
        <w:contextualSpacing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eastAsia="en-GB"/>
        </w:rPr>
      </w:pPr>
    </w:p>
    <w:p w14:paraId="6CCAA4C0" w14:textId="238732A8" w:rsidR="00F13197" w:rsidRDefault="00F13197" w:rsidP="00F13197">
      <w:pPr>
        <w:ind w:left="2707"/>
        <w:contextualSpacing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eastAsia="en-GB"/>
        </w:rPr>
      </w:pPr>
    </w:p>
    <w:p w14:paraId="14AF0E7B" w14:textId="51409118" w:rsidR="00F13197" w:rsidRDefault="00F13197" w:rsidP="00F13197">
      <w:pPr>
        <w:ind w:left="2707"/>
        <w:contextualSpacing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eastAsia="en-GB"/>
        </w:rPr>
      </w:pPr>
    </w:p>
    <w:p w14:paraId="350B2541" w14:textId="6105CC03" w:rsidR="00F13197" w:rsidRDefault="00F13197" w:rsidP="00F13197">
      <w:pPr>
        <w:ind w:left="2707"/>
        <w:contextualSpacing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eastAsia="en-GB"/>
        </w:rPr>
      </w:pPr>
    </w:p>
    <w:p w14:paraId="367078D1" w14:textId="14C64301" w:rsidR="00F13197" w:rsidRDefault="00F13197" w:rsidP="00F13197">
      <w:pPr>
        <w:ind w:left="2707"/>
        <w:contextualSpacing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eastAsia="en-GB"/>
        </w:rPr>
      </w:pPr>
    </w:p>
    <w:p w14:paraId="1505289A" w14:textId="2A3E1532" w:rsidR="00F13197" w:rsidRDefault="00F13197" w:rsidP="00F13197">
      <w:pPr>
        <w:ind w:left="2707"/>
        <w:contextualSpacing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eastAsia="en-GB"/>
        </w:rPr>
      </w:pPr>
    </w:p>
    <w:p w14:paraId="2ABFE4D9" w14:textId="4BE740F5" w:rsidR="00627654" w:rsidRDefault="00627654" w:rsidP="00F13197">
      <w:pPr>
        <w:ind w:left="2707"/>
        <w:contextualSpacing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eastAsia="en-GB"/>
        </w:rPr>
      </w:pPr>
    </w:p>
    <w:p w14:paraId="01B3DEB5" w14:textId="4ADBF2F0" w:rsidR="00627654" w:rsidRDefault="00627654" w:rsidP="00F13197">
      <w:pPr>
        <w:ind w:left="2707"/>
        <w:contextualSpacing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eastAsia="en-GB"/>
        </w:rPr>
      </w:pPr>
    </w:p>
    <w:p w14:paraId="1BE9E063" w14:textId="0F02AEF8" w:rsidR="00F13197" w:rsidRDefault="00F13197" w:rsidP="00F13197">
      <w:pPr>
        <w:ind w:left="2707"/>
        <w:contextualSpacing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eastAsia="en-GB"/>
        </w:rPr>
      </w:pPr>
    </w:p>
    <w:p w14:paraId="02934211" w14:textId="77777777" w:rsidR="00627654" w:rsidRPr="00D9202B" w:rsidRDefault="00627654" w:rsidP="00627654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9202B">
        <w:rPr>
          <w:rFonts w:asciiTheme="minorHAnsi" w:hAnsiTheme="minorHAnsi" w:cstheme="minorHAnsi"/>
          <w:b/>
          <w:color w:val="000000"/>
          <w:sz w:val="22"/>
          <w:szCs w:val="22"/>
        </w:rPr>
        <w:t>Term</w:t>
      </w:r>
    </w:p>
    <w:p w14:paraId="665A4A22" w14:textId="77777777" w:rsidR="00627654" w:rsidRPr="00D9202B" w:rsidRDefault="00627654" w:rsidP="006276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0DAF0E4" w14:textId="77777777" w:rsidR="00627654" w:rsidRDefault="00627654" w:rsidP="006276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D9202B">
        <w:rPr>
          <w:rFonts w:asciiTheme="minorHAnsi" w:hAnsiTheme="minorHAnsi" w:cstheme="minorHAnsi"/>
          <w:color w:val="000000"/>
          <w:sz w:val="22"/>
          <w:szCs w:val="22"/>
        </w:rPr>
        <w:t xml:space="preserve">The EMHIP </w:t>
      </w:r>
      <w:r>
        <w:rPr>
          <w:rFonts w:asciiTheme="minorHAnsi" w:hAnsiTheme="minorHAnsi" w:cstheme="minorHAnsi"/>
          <w:color w:val="000000"/>
          <w:sz w:val="22"/>
          <w:szCs w:val="22"/>
        </w:rPr>
        <w:t>Delivery Group</w:t>
      </w:r>
      <w:r w:rsidRPr="00D9202B">
        <w:rPr>
          <w:rFonts w:asciiTheme="minorHAnsi" w:hAnsiTheme="minorHAnsi" w:cstheme="minorHAnsi"/>
          <w:color w:val="000000"/>
          <w:sz w:val="22"/>
          <w:szCs w:val="22"/>
        </w:rPr>
        <w:t xml:space="preserve"> will continue until </w:t>
      </w:r>
      <w:r>
        <w:rPr>
          <w:rFonts w:asciiTheme="minorHAnsi" w:hAnsiTheme="minorHAnsi" w:cstheme="minorHAnsi"/>
          <w:color w:val="000000"/>
          <w:sz w:val="22"/>
          <w:szCs w:val="22"/>
        </w:rPr>
        <w:t>April 2022, the completion of Wandsworth Pilot.</w:t>
      </w:r>
    </w:p>
    <w:p w14:paraId="5A5832F1" w14:textId="77777777" w:rsidR="00627654" w:rsidRDefault="00627654" w:rsidP="006276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4A738C5" w14:textId="77777777" w:rsidR="00627654" w:rsidRPr="00D9202B" w:rsidRDefault="00627654" w:rsidP="0062765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D9202B">
        <w:rPr>
          <w:rFonts w:asciiTheme="minorHAnsi" w:hAnsiTheme="minorHAnsi" w:cstheme="minorHAnsi"/>
          <w:color w:val="000000"/>
          <w:sz w:val="22"/>
          <w:szCs w:val="22"/>
        </w:rPr>
        <w:t xml:space="preserve">SWL Mental Health Transformation Board </w:t>
      </w:r>
      <w:r>
        <w:rPr>
          <w:rFonts w:asciiTheme="minorHAnsi" w:hAnsiTheme="minorHAnsi" w:cstheme="minorHAnsi"/>
          <w:color w:val="000000"/>
          <w:sz w:val="22"/>
          <w:szCs w:val="22"/>
        </w:rPr>
        <w:t>can terminate the Group</w:t>
      </w:r>
      <w:r w:rsidRPr="00D9202B">
        <w:rPr>
          <w:rFonts w:asciiTheme="minorHAnsi" w:hAnsiTheme="minorHAnsi" w:cstheme="minorHAnsi"/>
          <w:color w:val="000000"/>
          <w:sz w:val="22"/>
          <w:szCs w:val="22"/>
        </w:rPr>
        <w:t xml:space="preserve"> by agreement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once alternative governance arrangements are devised and agreed by the Group. </w:t>
      </w:r>
    </w:p>
    <w:p w14:paraId="1E39A2A7" w14:textId="77777777" w:rsidR="00627654" w:rsidRPr="00D9202B" w:rsidRDefault="00627654" w:rsidP="00627654">
      <w:pPr>
        <w:rPr>
          <w:rFonts w:asciiTheme="minorHAnsi" w:hAnsiTheme="minorHAnsi" w:cstheme="minorHAnsi"/>
          <w:sz w:val="22"/>
          <w:szCs w:val="22"/>
        </w:rPr>
      </w:pPr>
    </w:p>
    <w:p w14:paraId="2421A647" w14:textId="77777777" w:rsidR="00627654" w:rsidRPr="00D9202B" w:rsidRDefault="00627654" w:rsidP="00627654">
      <w:pPr>
        <w:pStyle w:val="ListParagraph"/>
        <w:numPr>
          <w:ilvl w:val="0"/>
          <w:numId w:val="21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D9202B">
        <w:rPr>
          <w:rFonts w:asciiTheme="minorHAnsi" w:hAnsiTheme="minorHAnsi" w:cstheme="minorHAnsi"/>
          <w:b/>
          <w:sz w:val="22"/>
          <w:szCs w:val="22"/>
        </w:rPr>
        <w:t xml:space="preserve">Meeting Arrangements and Frequency </w:t>
      </w:r>
    </w:p>
    <w:p w14:paraId="39F4C1D1" w14:textId="77777777" w:rsidR="00627654" w:rsidRPr="00D9202B" w:rsidRDefault="00627654" w:rsidP="00627654">
      <w:pPr>
        <w:rPr>
          <w:rFonts w:asciiTheme="minorHAnsi" w:hAnsiTheme="minorHAnsi" w:cstheme="minorHAnsi"/>
          <w:sz w:val="22"/>
          <w:szCs w:val="22"/>
        </w:rPr>
      </w:pPr>
      <w:r w:rsidRPr="00D9202B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EMHIP Delivery Group</w:t>
      </w:r>
      <w:r w:rsidRPr="00D9202B">
        <w:rPr>
          <w:rFonts w:asciiTheme="minorHAnsi" w:hAnsiTheme="minorHAnsi" w:cstheme="minorHAnsi"/>
          <w:sz w:val="22"/>
          <w:szCs w:val="22"/>
        </w:rPr>
        <w:t xml:space="preserve"> will meet monthly chaired by </w:t>
      </w:r>
      <w:r>
        <w:rPr>
          <w:rFonts w:asciiTheme="minorHAnsi" w:hAnsiTheme="minorHAnsi" w:cstheme="minorHAnsi"/>
          <w:sz w:val="22"/>
          <w:szCs w:val="22"/>
        </w:rPr>
        <w:t xml:space="preserve">Wandsworth </w:t>
      </w:r>
      <w:r w:rsidRPr="00D9202B">
        <w:rPr>
          <w:rFonts w:asciiTheme="minorHAnsi" w:hAnsiTheme="minorHAnsi" w:cstheme="minorHAnsi"/>
          <w:sz w:val="22"/>
          <w:szCs w:val="22"/>
        </w:rPr>
        <w:t xml:space="preserve">CCG MH Clinical lead (Dr Tom Coffey) who, with support from SWL CCG, will oversee the co-ordination and servicing of the meeting. </w:t>
      </w:r>
    </w:p>
    <w:p w14:paraId="7DBC4876" w14:textId="77777777" w:rsidR="00627654" w:rsidRPr="00D9202B" w:rsidRDefault="00627654" w:rsidP="00627654">
      <w:pPr>
        <w:rPr>
          <w:rFonts w:asciiTheme="minorHAnsi" w:hAnsiTheme="minorHAnsi" w:cstheme="minorHAnsi"/>
          <w:sz w:val="22"/>
          <w:szCs w:val="22"/>
        </w:rPr>
      </w:pPr>
      <w:r w:rsidRPr="00D9202B">
        <w:rPr>
          <w:rFonts w:asciiTheme="minorHAnsi" w:hAnsiTheme="minorHAnsi" w:cstheme="minorHAnsi"/>
          <w:sz w:val="22"/>
          <w:szCs w:val="22"/>
        </w:rPr>
        <w:t xml:space="preserve">A schedule of meetings will be circulated to Members of the Group. </w:t>
      </w:r>
    </w:p>
    <w:p w14:paraId="3B34D965" w14:textId="77777777" w:rsidR="00627654" w:rsidRPr="00D9202B" w:rsidRDefault="00627654" w:rsidP="00627654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584BB59" w14:textId="77777777" w:rsidR="00627654" w:rsidRPr="00D9202B" w:rsidRDefault="00627654" w:rsidP="00627654">
      <w:pPr>
        <w:pStyle w:val="ListParagraph"/>
        <w:numPr>
          <w:ilvl w:val="0"/>
          <w:numId w:val="21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D9202B">
        <w:rPr>
          <w:rFonts w:asciiTheme="minorHAnsi" w:hAnsiTheme="minorHAnsi" w:cstheme="minorHAnsi"/>
          <w:b/>
          <w:sz w:val="22"/>
          <w:szCs w:val="22"/>
        </w:rPr>
        <w:t xml:space="preserve">Project and meeting Support </w:t>
      </w:r>
    </w:p>
    <w:p w14:paraId="0014465D" w14:textId="77777777" w:rsidR="00627654" w:rsidRPr="00D9202B" w:rsidRDefault="00627654" w:rsidP="00627654">
      <w:pPr>
        <w:pStyle w:val="ListParagraph"/>
        <w:spacing w:after="160" w:line="259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24DC092C" w14:textId="77777777" w:rsidR="00627654" w:rsidRPr="00D9202B" w:rsidRDefault="00627654" w:rsidP="00627654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D9202B">
        <w:rPr>
          <w:rFonts w:asciiTheme="minorHAnsi" w:hAnsiTheme="minorHAnsi" w:cstheme="minorHAnsi"/>
          <w:sz w:val="22"/>
          <w:szCs w:val="22"/>
        </w:rPr>
        <w:t xml:space="preserve">Funding for the project, administration support and meeting support will be provided by SWL HCP </w:t>
      </w:r>
    </w:p>
    <w:p w14:paraId="285896FB" w14:textId="77777777" w:rsidR="00627654" w:rsidRPr="00D9202B" w:rsidRDefault="00627654" w:rsidP="00627654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D9202B">
        <w:rPr>
          <w:rFonts w:asciiTheme="minorHAnsi" w:hAnsiTheme="minorHAnsi" w:cstheme="minorHAnsi"/>
          <w:sz w:val="22"/>
          <w:szCs w:val="22"/>
        </w:rPr>
        <w:t>The agenda will be pre-agreed with the Chair</w:t>
      </w:r>
    </w:p>
    <w:p w14:paraId="69A4F2EC" w14:textId="77777777" w:rsidR="00627654" w:rsidRPr="00D9202B" w:rsidRDefault="00627654" w:rsidP="00627654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D9202B">
        <w:rPr>
          <w:rFonts w:asciiTheme="minorHAnsi" w:hAnsiTheme="minorHAnsi" w:cstheme="minorHAnsi"/>
          <w:sz w:val="22"/>
          <w:szCs w:val="22"/>
        </w:rPr>
        <w:t>The meeting agenda and supporting papers will be shared with the members of the group at least three working days ahead of the meeting</w:t>
      </w:r>
    </w:p>
    <w:p w14:paraId="78083C78" w14:textId="77777777" w:rsidR="00627654" w:rsidRPr="00D9202B" w:rsidRDefault="00627654" w:rsidP="00627654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D9202B">
        <w:rPr>
          <w:rFonts w:asciiTheme="minorHAnsi" w:hAnsiTheme="minorHAnsi" w:cstheme="minorHAnsi"/>
          <w:sz w:val="22"/>
          <w:szCs w:val="22"/>
        </w:rPr>
        <w:t>Apologies will be sent in advance to the administrative support</w:t>
      </w:r>
    </w:p>
    <w:p w14:paraId="6F04C7A5" w14:textId="77777777" w:rsidR="00627654" w:rsidRPr="00D9202B" w:rsidRDefault="00627654" w:rsidP="00627654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D9202B">
        <w:rPr>
          <w:rFonts w:asciiTheme="minorHAnsi" w:hAnsiTheme="minorHAnsi" w:cstheme="minorHAnsi"/>
          <w:sz w:val="22"/>
          <w:szCs w:val="22"/>
        </w:rPr>
        <w:t xml:space="preserve">Minutes, notes and actions will be circulated within five working days of the meeting. </w:t>
      </w:r>
    </w:p>
    <w:p w14:paraId="256BEF1E" w14:textId="77777777" w:rsidR="00627654" w:rsidRPr="00D9202B" w:rsidRDefault="00627654" w:rsidP="00627654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136F8B9A" w14:textId="77777777" w:rsidR="00627654" w:rsidRPr="00D9202B" w:rsidRDefault="00627654" w:rsidP="00627654">
      <w:pPr>
        <w:pStyle w:val="ListParagraph"/>
        <w:numPr>
          <w:ilvl w:val="0"/>
          <w:numId w:val="21"/>
        </w:num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D9202B">
        <w:rPr>
          <w:rFonts w:asciiTheme="minorHAnsi" w:hAnsiTheme="minorHAnsi" w:cstheme="minorHAnsi"/>
          <w:b/>
          <w:sz w:val="22"/>
          <w:szCs w:val="22"/>
        </w:rPr>
        <w:t xml:space="preserve">Accountability </w:t>
      </w:r>
    </w:p>
    <w:p w14:paraId="394B5EA0" w14:textId="77777777" w:rsidR="00627654" w:rsidRPr="00D9202B" w:rsidRDefault="00627654" w:rsidP="00627654">
      <w:pPr>
        <w:pStyle w:val="ListParagraph"/>
        <w:spacing w:after="160" w:line="259" w:lineRule="auto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1B79E523" w14:textId="77777777" w:rsidR="00627654" w:rsidRPr="00D9202B" w:rsidRDefault="00627654" w:rsidP="0062765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D9202B">
        <w:rPr>
          <w:rFonts w:asciiTheme="minorHAnsi" w:hAnsiTheme="minorHAnsi" w:cstheme="minorHAnsi"/>
          <w:sz w:val="22"/>
          <w:szCs w:val="22"/>
        </w:rPr>
        <w:t xml:space="preserve">The EMHIP Delivery Group will report directly into the SWL Mental Health Transformation Programme Board </w:t>
      </w:r>
    </w:p>
    <w:p w14:paraId="2E582E5B" w14:textId="77777777" w:rsidR="00627654" w:rsidRPr="00D9202B" w:rsidRDefault="00627654" w:rsidP="0062765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D9202B">
        <w:rPr>
          <w:rFonts w:asciiTheme="minorHAnsi" w:hAnsiTheme="minorHAnsi" w:cstheme="minorHAnsi"/>
          <w:sz w:val="22"/>
          <w:szCs w:val="22"/>
        </w:rPr>
        <w:t>Members will be responsible for information sharing between the group and their organisations</w:t>
      </w:r>
    </w:p>
    <w:p w14:paraId="07F72D35" w14:textId="77777777" w:rsidR="00627654" w:rsidRPr="00D9202B" w:rsidRDefault="00627654" w:rsidP="00627654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D9202B">
        <w:rPr>
          <w:rFonts w:asciiTheme="minorHAnsi" w:hAnsiTheme="minorHAnsi" w:cstheme="minorHAnsi"/>
          <w:sz w:val="22"/>
          <w:szCs w:val="22"/>
        </w:rPr>
        <w:t>Confidential items will be clearly identified at the meeting and in the notes and action points</w:t>
      </w:r>
      <w:r>
        <w:rPr>
          <w:rFonts w:asciiTheme="minorHAnsi" w:hAnsiTheme="minorHAnsi" w:cstheme="minorHAnsi"/>
          <w:sz w:val="22"/>
          <w:szCs w:val="22"/>
        </w:rPr>
        <w:t xml:space="preserve">. All conflicts of interest </w:t>
      </w:r>
      <w:r w:rsidRPr="00D9202B">
        <w:rPr>
          <w:rFonts w:asciiTheme="minorHAnsi" w:hAnsiTheme="minorHAnsi" w:cstheme="minorHAnsi"/>
          <w:sz w:val="22"/>
          <w:szCs w:val="22"/>
        </w:rPr>
        <w:t>must</w:t>
      </w:r>
      <w:r>
        <w:rPr>
          <w:rFonts w:asciiTheme="minorHAnsi" w:hAnsiTheme="minorHAnsi" w:cstheme="minorHAnsi"/>
          <w:sz w:val="22"/>
          <w:szCs w:val="22"/>
        </w:rPr>
        <w:t xml:space="preserve"> be declared.</w:t>
      </w:r>
    </w:p>
    <w:p w14:paraId="308DFD0E" w14:textId="77777777" w:rsidR="00627654" w:rsidRPr="00D9202B" w:rsidRDefault="00627654" w:rsidP="00627654">
      <w:pPr>
        <w:rPr>
          <w:rFonts w:asciiTheme="minorHAnsi" w:hAnsiTheme="minorHAnsi" w:cstheme="minorHAnsi"/>
          <w:sz w:val="22"/>
          <w:szCs w:val="22"/>
        </w:rPr>
      </w:pPr>
    </w:p>
    <w:p w14:paraId="5231E1C5" w14:textId="0CA79288" w:rsidR="00627654" w:rsidRPr="00D9202B" w:rsidRDefault="00627654" w:rsidP="00627654">
      <w:pPr>
        <w:rPr>
          <w:rFonts w:asciiTheme="minorHAnsi" w:hAnsiTheme="minorHAnsi" w:cstheme="minorHAnsi"/>
          <w:sz w:val="22"/>
          <w:szCs w:val="22"/>
        </w:rPr>
      </w:pPr>
      <w:r w:rsidRPr="00D9202B">
        <w:rPr>
          <w:rFonts w:asciiTheme="minorHAnsi" w:hAnsiTheme="minorHAnsi" w:cstheme="minorHAnsi"/>
          <w:sz w:val="22"/>
          <w:szCs w:val="22"/>
        </w:rPr>
        <w:t xml:space="preserve">Please see below, for the EMHIP </w:t>
      </w:r>
      <w:r>
        <w:rPr>
          <w:rFonts w:asciiTheme="minorHAnsi" w:hAnsiTheme="minorHAnsi" w:cstheme="minorHAnsi"/>
          <w:sz w:val="22"/>
          <w:szCs w:val="22"/>
        </w:rPr>
        <w:t xml:space="preserve">Delivery </w:t>
      </w:r>
      <w:r w:rsidRPr="00D9202B">
        <w:rPr>
          <w:rFonts w:asciiTheme="minorHAnsi" w:hAnsiTheme="minorHAnsi" w:cstheme="minorHAnsi"/>
          <w:sz w:val="22"/>
          <w:szCs w:val="22"/>
        </w:rPr>
        <w:t xml:space="preserve">Group Governance. </w:t>
      </w:r>
    </w:p>
    <w:p w14:paraId="5EAF1AAE" w14:textId="5E78DE3E" w:rsidR="00627654" w:rsidRPr="00D9202B" w:rsidRDefault="00627654" w:rsidP="00627654">
      <w:pPr>
        <w:rPr>
          <w:rFonts w:asciiTheme="minorHAnsi" w:hAnsiTheme="minorHAnsi" w:cstheme="minorHAnsi"/>
          <w:sz w:val="22"/>
          <w:szCs w:val="22"/>
        </w:rPr>
      </w:pPr>
    </w:p>
    <w:p w14:paraId="74FF2BFE" w14:textId="3F8CB5DE" w:rsidR="00F13197" w:rsidRDefault="00053356" w:rsidP="00F13197">
      <w:pPr>
        <w:ind w:left="2707"/>
        <w:contextualSpacing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eastAsia="en-GB"/>
        </w:rPr>
      </w:pPr>
      <w:r>
        <w:rPr>
          <w:rFonts w:asciiTheme="minorHAnsi" w:eastAsiaTheme="minorEastAsia" w:hAnsiTheme="minorHAnsi" w:cstheme="minorHAnsi"/>
          <w:noProof/>
          <w:color w:val="000000" w:themeColor="text1"/>
          <w:kern w:val="24"/>
          <w:sz w:val="22"/>
          <w:szCs w:val="22"/>
          <w:lang w:eastAsia="en-GB"/>
        </w:rPr>
        <w:drawing>
          <wp:anchor distT="0" distB="0" distL="114300" distR="114300" simplePos="0" relativeHeight="251662848" behindDoc="1" locked="0" layoutInCell="1" allowOverlap="1" wp14:anchorId="0B8BC97E" wp14:editId="6D64BDEE">
            <wp:simplePos x="0" y="0"/>
            <wp:positionH relativeFrom="column">
              <wp:posOffset>523875</wp:posOffset>
            </wp:positionH>
            <wp:positionV relativeFrom="paragraph">
              <wp:posOffset>8890</wp:posOffset>
            </wp:positionV>
            <wp:extent cx="4057650" cy="3604260"/>
            <wp:effectExtent l="0" t="0" r="0" b="0"/>
            <wp:wrapTight wrapText="bothSides">
              <wp:wrapPolygon edited="0">
                <wp:start x="9127" y="114"/>
                <wp:lineTo x="811" y="457"/>
                <wp:lineTo x="406" y="571"/>
                <wp:lineTo x="304" y="3767"/>
                <wp:lineTo x="2028" y="3996"/>
                <wp:lineTo x="9127" y="4452"/>
                <wp:lineTo x="9127" y="7307"/>
                <wp:lineTo x="9634" y="7649"/>
                <wp:lineTo x="11561" y="7649"/>
                <wp:lineTo x="9127" y="8905"/>
                <wp:lineTo x="9127" y="14956"/>
                <wp:lineTo x="1927" y="15983"/>
                <wp:lineTo x="1115" y="16211"/>
                <wp:lineTo x="1115" y="21463"/>
                <wp:lineTo x="7099" y="21463"/>
                <wp:lineTo x="7099" y="20436"/>
                <wp:lineTo x="21499" y="20436"/>
                <wp:lineTo x="21499" y="17239"/>
                <wp:lineTo x="12169" y="16782"/>
                <wp:lineTo x="13487" y="16782"/>
                <wp:lineTo x="14704" y="15869"/>
                <wp:lineTo x="14806" y="9133"/>
                <wp:lineTo x="14400" y="8791"/>
                <wp:lineTo x="12270" y="7649"/>
                <wp:lineTo x="14096" y="7649"/>
                <wp:lineTo x="14704" y="7192"/>
                <wp:lineTo x="14806" y="4681"/>
                <wp:lineTo x="14400" y="4338"/>
                <wp:lineTo x="13487" y="3996"/>
                <wp:lineTo x="14704" y="3082"/>
                <wp:lineTo x="14603" y="114"/>
                <wp:lineTo x="9127" y="114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60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CCA655" w14:textId="6DA22C17" w:rsidR="00F13197" w:rsidRDefault="00F13197" w:rsidP="00627654">
      <w:pPr>
        <w:ind w:left="2707"/>
        <w:contextualSpacing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eastAsia="en-GB"/>
        </w:rPr>
      </w:pPr>
    </w:p>
    <w:p w14:paraId="5CDB5625" w14:textId="77777777" w:rsidR="00F13197" w:rsidRDefault="00F13197" w:rsidP="00F13197">
      <w:pPr>
        <w:ind w:left="2707"/>
        <w:contextualSpacing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  <w:lang w:eastAsia="en-GB"/>
        </w:rPr>
      </w:pPr>
    </w:p>
    <w:p w14:paraId="4629E363" w14:textId="43747747" w:rsidR="00F13197" w:rsidRPr="00F13197" w:rsidRDefault="00F13197" w:rsidP="00F13197">
      <w:pPr>
        <w:ind w:left="2707"/>
        <w:contextualSpacing/>
        <w:rPr>
          <w:rFonts w:asciiTheme="minorHAnsi" w:eastAsia="Times New Roman" w:hAnsiTheme="minorHAnsi" w:cstheme="minorHAnsi"/>
          <w:sz w:val="22"/>
          <w:szCs w:val="22"/>
          <w:lang w:eastAsia="en-GB"/>
        </w:rPr>
      </w:pPr>
    </w:p>
    <w:p w14:paraId="56C01CDE" w14:textId="4450B68C" w:rsidR="00C71A7C" w:rsidRDefault="00C71A7C" w:rsidP="006144FA">
      <w:pPr>
        <w:rPr>
          <w:rFonts w:asciiTheme="minorHAnsi" w:hAnsiTheme="minorHAnsi" w:cstheme="minorHAnsi"/>
          <w:sz w:val="22"/>
          <w:szCs w:val="22"/>
        </w:rPr>
      </w:pPr>
    </w:p>
    <w:p w14:paraId="02F8DA62" w14:textId="2583002A" w:rsidR="00627654" w:rsidRDefault="00627654" w:rsidP="00627654">
      <w:pPr>
        <w:pStyle w:val="ListParagraph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5AD07B46" w14:textId="5226E04C" w:rsidR="00627654" w:rsidRDefault="00627654" w:rsidP="00627654">
      <w:pPr>
        <w:pStyle w:val="ListParagraph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100D4368" w14:textId="20C4F8E2" w:rsidR="00627654" w:rsidRDefault="00627654" w:rsidP="00627654">
      <w:pPr>
        <w:pStyle w:val="ListParagraph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7C27535D" w14:textId="49DF863D" w:rsidR="00627654" w:rsidRDefault="00627654" w:rsidP="00627654">
      <w:pPr>
        <w:pStyle w:val="ListParagraph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1F2DC1BB" w14:textId="5CD2D6C1" w:rsidR="00627654" w:rsidRDefault="00627654" w:rsidP="00627654">
      <w:pPr>
        <w:pStyle w:val="ListParagraph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1F858CF2" w14:textId="741F1B50" w:rsidR="00627654" w:rsidRDefault="00627654" w:rsidP="00627654">
      <w:pPr>
        <w:pStyle w:val="ListParagraph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6867BD0D" w14:textId="591800EB" w:rsidR="00627654" w:rsidRDefault="00627654" w:rsidP="00627654">
      <w:pPr>
        <w:pStyle w:val="ListParagraph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08E81808" w14:textId="744C700A" w:rsidR="00627654" w:rsidRDefault="00627654" w:rsidP="00627654">
      <w:pPr>
        <w:pStyle w:val="ListParagraph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33732E56" w14:textId="0A7456F9" w:rsidR="00627654" w:rsidRDefault="00627654" w:rsidP="00627654">
      <w:pPr>
        <w:pStyle w:val="ListParagraph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C393DAA" w14:textId="4E5463C7" w:rsidR="00627654" w:rsidRDefault="00627654" w:rsidP="00627654">
      <w:pPr>
        <w:pStyle w:val="ListParagraph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1684B425" w14:textId="371B5DB4" w:rsidR="00627654" w:rsidRDefault="00627654" w:rsidP="00627654">
      <w:pPr>
        <w:pStyle w:val="ListParagraph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2FE69796" w14:textId="3984C271" w:rsidR="00627654" w:rsidRDefault="00627654" w:rsidP="00627654">
      <w:pPr>
        <w:pStyle w:val="ListParagraph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352444B0" w14:textId="6E5F465E" w:rsidR="00627654" w:rsidRDefault="00627654" w:rsidP="00627654">
      <w:pPr>
        <w:pStyle w:val="ListParagraph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581B7D15" w14:textId="47341205" w:rsidR="00627654" w:rsidRDefault="00627654" w:rsidP="00627654">
      <w:pPr>
        <w:pStyle w:val="ListParagraph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33A413C6" w14:textId="4F9D7095" w:rsidR="00627654" w:rsidRDefault="00627654" w:rsidP="00627654">
      <w:pPr>
        <w:pStyle w:val="ListParagraph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65F4F5DF" w14:textId="77777777" w:rsidR="00627654" w:rsidRDefault="00627654" w:rsidP="00627654">
      <w:pPr>
        <w:pStyle w:val="ListParagraph"/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300A0D6B" w14:textId="77777777" w:rsidR="00053356" w:rsidRDefault="00053356" w:rsidP="0005335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9D499B0" w14:textId="33BC850C" w:rsidR="00F13197" w:rsidRPr="00053356" w:rsidRDefault="00F13197" w:rsidP="00053356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053356">
        <w:rPr>
          <w:rFonts w:asciiTheme="minorHAnsi" w:hAnsiTheme="minorHAnsi" w:cstheme="minorHAnsi"/>
          <w:b/>
          <w:bCs/>
          <w:sz w:val="22"/>
          <w:szCs w:val="22"/>
        </w:rPr>
        <w:t>Membership</w:t>
      </w:r>
    </w:p>
    <w:p w14:paraId="6C18E4A7" w14:textId="77777777" w:rsidR="00F13197" w:rsidRPr="00D9202B" w:rsidRDefault="00F13197" w:rsidP="00F1319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2996"/>
        <w:gridCol w:w="2692"/>
        <w:gridCol w:w="2101"/>
      </w:tblGrid>
      <w:tr w:rsidR="00F13197" w:rsidRPr="00D9202B" w14:paraId="5906BF3A" w14:textId="77777777" w:rsidTr="00D02122">
        <w:trPr>
          <w:trHeight w:val="481"/>
          <w:jc w:val="center"/>
        </w:trPr>
        <w:tc>
          <w:tcPr>
            <w:tcW w:w="1968" w:type="dxa"/>
            <w:shd w:val="clear" w:color="auto" w:fill="1CC2C6"/>
            <w:vAlign w:val="center"/>
          </w:tcPr>
          <w:p w14:paraId="1208D448" w14:textId="77777777" w:rsidR="00F13197" w:rsidRPr="00D9202B" w:rsidRDefault="00F13197" w:rsidP="00D02122">
            <w:pPr>
              <w:jc w:val="center"/>
              <w:rPr>
                <w:rStyle w:val="Emphasis"/>
                <w:rFonts w:asciiTheme="minorHAnsi" w:eastAsia="Times New Roman" w:hAnsiTheme="minorHAnsi" w:cstheme="minorHAnsi"/>
                <w:b/>
                <w:i w:val="0"/>
                <w:color w:val="FFFFFF"/>
                <w:sz w:val="22"/>
                <w:szCs w:val="22"/>
                <w:lang w:eastAsia="en-GB"/>
              </w:rPr>
            </w:pPr>
            <w:r w:rsidRPr="00D9202B">
              <w:rPr>
                <w:rStyle w:val="Emphasis"/>
                <w:rFonts w:asciiTheme="minorHAnsi" w:eastAsia="Times New Roman" w:hAnsiTheme="minorHAnsi" w:cstheme="minorHAnsi"/>
                <w:b/>
                <w:i w:val="0"/>
                <w:color w:val="FFFFFF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2996" w:type="dxa"/>
            <w:shd w:val="clear" w:color="auto" w:fill="1CC2C6"/>
            <w:vAlign w:val="center"/>
          </w:tcPr>
          <w:p w14:paraId="77C47A23" w14:textId="77777777" w:rsidR="00F13197" w:rsidRPr="00D9202B" w:rsidRDefault="00F13197" w:rsidP="00D02122">
            <w:pPr>
              <w:jc w:val="center"/>
              <w:rPr>
                <w:rStyle w:val="Emphasis"/>
                <w:rFonts w:asciiTheme="minorHAnsi" w:eastAsia="Times New Roman" w:hAnsiTheme="minorHAnsi" w:cstheme="minorHAnsi"/>
                <w:b/>
                <w:i w:val="0"/>
                <w:color w:val="FFFFFF"/>
                <w:sz w:val="22"/>
                <w:szCs w:val="22"/>
                <w:lang w:eastAsia="en-GB"/>
              </w:rPr>
            </w:pPr>
            <w:r w:rsidRPr="00D9202B">
              <w:rPr>
                <w:rStyle w:val="Emphasis"/>
                <w:rFonts w:asciiTheme="minorHAnsi" w:eastAsia="Times New Roman" w:hAnsiTheme="minorHAnsi" w:cstheme="minorHAnsi"/>
                <w:b/>
                <w:i w:val="0"/>
                <w:color w:val="FFFFFF"/>
                <w:sz w:val="22"/>
                <w:szCs w:val="22"/>
                <w:lang w:eastAsia="en-GB"/>
              </w:rPr>
              <w:t>Title</w:t>
            </w:r>
          </w:p>
        </w:tc>
        <w:tc>
          <w:tcPr>
            <w:tcW w:w="2692" w:type="dxa"/>
            <w:shd w:val="clear" w:color="auto" w:fill="1CC2C6"/>
            <w:vAlign w:val="center"/>
          </w:tcPr>
          <w:p w14:paraId="478E8275" w14:textId="77777777" w:rsidR="00F13197" w:rsidRPr="00D9202B" w:rsidRDefault="00F13197" w:rsidP="00D02122">
            <w:pPr>
              <w:jc w:val="center"/>
              <w:rPr>
                <w:rStyle w:val="Emphasis"/>
                <w:rFonts w:asciiTheme="minorHAnsi" w:eastAsia="Times New Roman" w:hAnsiTheme="minorHAnsi" w:cstheme="minorHAnsi"/>
                <w:b/>
                <w:i w:val="0"/>
                <w:color w:val="FFFFFF"/>
                <w:sz w:val="22"/>
                <w:szCs w:val="22"/>
                <w:lang w:eastAsia="en-GB"/>
              </w:rPr>
            </w:pPr>
            <w:r w:rsidRPr="00D9202B">
              <w:rPr>
                <w:rStyle w:val="Emphasis"/>
                <w:rFonts w:asciiTheme="minorHAnsi" w:eastAsia="Times New Roman" w:hAnsiTheme="minorHAnsi" w:cstheme="minorHAnsi"/>
                <w:b/>
                <w:i w:val="0"/>
                <w:color w:val="FFFFFF"/>
                <w:sz w:val="22"/>
                <w:szCs w:val="22"/>
                <w:lang w:eastAsia="en-GB"/>
              </w:rPr>
              <w:t>Organisation</w:t>
            </w:r>
          </w:p>
        </w:tc>
        <w:tc>
          <w:tcPr>
            <w:tcW w:w="2101" w:type="dxa"/>
            <w:shd w:val="clear" w:color="auto" w:fill="1CC2C6"/>
            <w:vAlign w:val="center"/>
          </w:tcPr>
          <w:p w14:paraId="412F9227" w14:textId="77777777" w:rsidR="00F13197" w:rsidRPr="00D9202B" w:rsidRDefault="00F13197" w:rsidP="00D02122">
            <w:pPr>
              <w:jc w:val="center"/>
              <w:rPr>
                <w:rStyle w:val="Emphasis"/>
                <w:rFonts w:asciiTheme="minorHAnsi" w:eastAsia="Times New Roman" w:hAnsiTheme="minorHAnsi" w:cstheme="minorHAnsi"/>
                <w:b/>
                <w:i w:val="0"/>
                <w:color w:val="FFFFFF"/>
                <w:sz w:val="22"/>
                <w:szCs w:val="22"/>
                <w:lang w:eastAsia="en-GB"/>
              </w:rPr>
            </w:pPr>
            <w:r w:rsidRPr="00D9202B">
              <w:rPr>
                <w:rStyle w:val="Emphasis"/>
                <w:rFonts w:asciiTheme="minorHAnsi" w:eastAsia="Times New Roman" w:hAnsiTheme="minorHAnsi" w:cstheme="minorHAnsi"/>
                <w:b/>
                <w:i w:val="0"/>
                <w:color w:val="FFFFFF"/>
                <w:sz w:val="22"/>
                <w:szCs w:val="22"/>
                <w:lang w:eastAsia="en-GB"/>
              </w:rPr>
              <w:t>P</w:t>
            </w:r>
            <w:r w:rsidRPr="00D9202B">
              <w:rPr>
                <w:rStyle w:val="Emphasis"/>
                <w:rFonts w:asciiTheme="minorHAnsi" w:eastAsia="Times New Roman" w:hAnsiTheme="minorHAnsi" w:cstheme="minorHAnsi"/>
                <w:b/>
                <w:i w:val="0"/>
                <w:color w:val="FFFFFF"/>
                <w:sz w:val="22"/>
                <w:szCs w:val="22"/>
              </w:rPr>
              <w:t xml:space="preserve">C Board </w:t>
            </w:r>
            <w:r w:rsidRPr="00D9202B">
              <w:rPr>
                <w:rStyle w:val="Emphasis"/>
                <w:rFonts w:asciiTheme="minorHAnsi" w:eastAsia="Times New Roman" w:hAnsiTheme="minorHAnsi" w:cstheme="minorHAnsi"/>
                <w:b/>
                <w:i w:val="0"/>
                <w:color w:val="FFFFFF"/>
                <w:sz w:val="22"/>
                <w:szCs w:val="22"/>
                <w:lang w:eastAsia="en-GB"/>
              </w:rPr>
              <w:t>Role</w:t>
            </w:r>
          </w:p>
        </w:tc>
      </w:tr>
      <w:tr w:rsidR="00F13197" w:rsidRPr="00D9202B" w14:paraId="2F32B7FC" w14:textId="77777777" w:rsidTr="00D02122">
        <w:trPr>
          <w:trHeight w:val="433"/>
          <w:jc w:val="center"/>
        </w:trPr>
        <w:tc>
          <w:tcPr>
            <w:tcW w:w="1968" w:type="dxa"/>
            <w:shd w:val="clear" w:color="auto" w:fill="auto"/>
          </w:tcPr>
          <w:p w14:paraId="72E304D6" w14:textId="77777777" w:rsidR="00F13197" w:rsidRPr="00D9202B" w:rsidRDefault="00F13197" w:rsidP="00D021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9202B">
              <w:rPr>
                <w:rFonts w:asciiTheme="minorHAnsi" w:hAnsiTheme="minorHAnsi" w:cstheme="minorHAnsi"/>
                <w:sz w:val="22"/>
                <w:szCs w:val="22"/>
              </w:rPr>
              <w:t>Dr.</w:t>
            </w:r>
            <w:proofErr w:type="spellEnd"/>
            <w:r w:rsidRPr="00D9202B">
              <w:rPr>
                <w:rFonts w:asciiTheme="minorHAnsi" w:hAnsiTheme="minorHAnsi" w:cstheme="minorHAnsi"/>
                <w:sz w:val="22"/>
                <w:szCs w:val="22"/>
              </w:rPr>
              <w:t xml:space="preserve"> Tom Coffey</w:t>
            </w:r>
          </w:p>
        </w:tc>
        <w:tc>
          <w:tcPr>
            <w:tcW w:w="2996" w:type="dxa"/>
            <w:shd w:val="clear" w:color="auto" w:fill="auto"/>
          </w:tcPr>
          <w:p w14:paraId="0A3D6DBF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</w:pPr>
            <w:r w:rsidRPr="00D9202B">
              <w:rPr>
                <w:rFonts w:asciiTheme="minorHAnsi" w:hAnsiTheme="minorHAnsi" w:cstheme="minorHAnsi"/>
                <w:sz w:val="22"/>
                <w:szCs w:val="22"/>
              </w:rPr>
              <w:t>MH Clinical Lead, GP</w:t>
            </w:r>
          </w:p>
        </w:tc>
        <w:tc>
          <w:tcPr>
            <w:tcW w:w="2692" w:type="dxa"/>
            <w:shd w:val="clear" w:color="auto" w:fill="auto"/>
          </w:tcPr>
          <w:p w14:paraId="71A7F05B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</w:pPr>
            <w: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  <w:t>M&amp;W SWL CCG</w:t>
            </w:r>
          </w:p>
        </w:tc>
        <w:tc>
          <w:tcPr>
            <w:tcW w:w="2101" w:type="dxa"/>
          </w:tcPr>
          <w:p w14:paraId="52BCC732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</w:pPr>
            <w:r w:rsidRPr="00D9202B"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  <w:t>Chair and Clinical</w:t>
            </w:r>
            <w:r w:rsidRPr="00D9202B"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</w:rPr>
              <w:t>Lead</w:t>
            </w:r>
          </w:p>
        </w:tc>
      </w:tr>
      <w:tr w:rsidR="00F13197" w:rsidRPr="00D9202B" w14:paraId="7A78C6BB" w14:textId="77777777" w:rsidTr="00D02122">
        <w:trPr>
          <w:trHeight w:val="433"/>
          <w:jc w:val="center"/>
        </w:trPr>
        <w:tc>
          <w:tcPr>
            <w:tcW w:w="1968" w:type="dxa"/>
            <w:shd w:val="clear" w:color="auto" w:fill="auto"/>
          </w:tcPr>
          <w:p w14:paraId="47C90AD3" w14:textId="77777777" w:rsidR="00F13197" w:rsidRPr="00D9202B" w:rsidRDefault="00F13197" w:rsidP="00D021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Creelman</w:t>
            </w:r>
          </w:p>
        </w:tc>
        <w:tc>
          <w:tcPr>
            <w:tcW w:w="2996" w:type="dxa"/>
            <w:shd w:val="clear" w:color="auto" w:fill="auto"/>
          </w:tcPr>
          <w:p w14:paraId="06B1170C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</w:pPr>
            <w: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  <w:t>Executive Locality Director</w:t>
            </w:r>
          </w:p>
        </w:tc>
        <w:tc>
          <w:tcPr>
            <w:tcW w:w="2692" w:type="dxa"/>
            <w:shd w:val="clear" w:color="auto" w:fill="auto"/>
          </w:tcPr>
          <w:p w14:paraId="52CDEB65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</w:pPr>
            <w: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  <w:t>M&amp;W SWL CCG</w:t>
            </w:r>
          </w:p>
        </w:tc>
        <w:tc>
          <w:tcPr>
            <w:tcW w:w="2101" w:type="dxa"/>
          </w:tcPr>
          <w:p w14:paraId="40CC58D5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</w:pPr>
            <w: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  <w:t>Member &amp; SRO</w:t>
            </w:r>
          </w:p>
        </w:tc>
      </w:tr>
      <w:tr w:rsidR="00F13197" w:rsidRPr="00D9202B" w14:paraId="2C2FC32C" w14:textId="77777777" w:rsidTr="00D02122">
        <w:trPr>
          <w:trHeight w:val="433"/>
          <w:jc w:val="center"/>
        </w:trPr>
        <w:tc>
          <w:tcPr>
            <w:tcW w:w="1968" w:type="dxa"/>
            <w:shd w:val="clear" w:color="auto" w:fill="auto"/>
          </w:tcPr>
          <w:p w14:paraId="066CEE98" w14:textId="77777777" w:rsidR="00F13197" w:rsidRPr="00D9202B" w:rsidRDefault="00F13197" w:rsidP="00D021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02B">
              <w:rPr>
                <w:rFonts w:asciiTheme="minorHAnsi" w:hAnsiTheme="minorHAnsi" w:cstheme="minorHAnsi"/>
                <w:sz w:val="22"/>
                <w:szCs w:val="22"/>
              </w:rPr>
              <w:t>Gemma Dawson</w:t>
            </w:r>
          </w:p>
        </w:tc>
        <w:tc>
          <w:tcPr>
            <w:tcW w:w="2996" w:type="dxa"/>
            <w:shd w:val="clear" w:color="auto" w:fill="auto"/>
          </w:tcPr>
          <w:p w14:paraId="1C09FE09" w14:textId="77777777" w:rsidR="00F13197" w:rsidRPr="00D9202B" w:rsidRDefault="00F13197" w:rsidP="00D021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02B">
              <w:rPr>
                <w:rFonts w:asciiTheme="minorHAnsi" w:hAnsiTheme="minorHAnsi" w:cstheme="minorHAnsi"/>
                <w:sz w:val="22"/>
                <w:szCs w:val="22"/>
              </w:rPr>
              <w:t>Head of Projects and Strategy</w:t>
            </w:r>
          </w:p>
        </w:tc>
        <w:tc>
          <w:tcPr>
            <w:tcW w:w="2692" w:type="dxa"/>
            <w:shd w:val="clear" w:color="auto" w:fill="auto"/>
          </w:tcPr>
          <w:p w14:paraId="46635751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</w:pPr>
            <w:r w:rsidRPr="00D9202B"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  <w:t>M&amp;W</w:t>
            </w:r>
            <w: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  <w:t xml:space="preserve"> SWL CCG</w:t>
            </w:r>
          </w:p>
        </w:tc>
        <w:tc>
          <w:tcPr>
            <w:tcW w:w="2101" w:type="dxa"/>
          </w:tcPr>
          <w:p w14:paraId="6C19932B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</w:pPr>
            <w:r w:rsidRPr="00D920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ject </w:t>
            </w:r>
            <w:r w:rsidRPr="00D920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Manager </w:t>
            </w:r>
            <w:r w:rsidRPr="00D9202B">
              <w:rPr>
                <w:rFonts w:asciiTheme="minorHAnsi" w:hAnsiTheme="minorHAnsi" w:cstheme="minorHAnsi"/>
                <w:sz w:val="22"/>
                <w:szCs w:val="22"/>
              </w:rPr>
              <w:t>&amp; Co-Convenor</w:t>
            </w:r>
          </w:p>
        </w:tc>
      </w:tr>
      <w:tr w:rsidR="00F13197" w:rsidRPr="00D9202B" w14:paraId="1AAF1766" w14:textId="77777777" w:rsidTr="00D02122">
        <w:trPr>
          <w:trHeight w:val="433"/>
          <w:jc w:val="center"/>
        </w:trPr>
        <w:tc>
          <w:tcPr>
            <w:tcW w:w="1968" w:type="dxa"/>
            <w:shd w:val="clear" w:color="auto" w:fill="auto"/>
          </w:tcPr>
          <w:p w14:paraId="3F5F2DD9" w14:textId="77777777" w:rsidR="00F13197" w:rsidRDefault="00F13197" w:rsidP="00D021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Malik Gul</w:t>
            </w:r>
          </w:p>
          <w:p w14:paraId="416EC6E2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</w:pPr>
          </w:p>
        </w:tc>
        <w:tc>
          <w:tcPr>
            <w:tcW w:w="2996" w:type="dxa"/>
            <w:shd w:val="clear" w:color="auto" w:fill="auto"/>
          </w:tcPr>
          <w:p w14:paraId="51D098E7" w14:textId="77777777" w:rsidR="00F13197" w:rsidRDefault="00F13197" w:rsidP="00D021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Director</w:t>
            </w:r>
          </w:p>
          <w:p w14:paraId="4A86B6BA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</w:pPr>
          </w:p>
        </w:tc>
        <w:tc>
          <w:tcPr>
            <w:tcW w:w="2692" w:type="dxa"/>
            <w:shd w:val="clear" w:color="auto" w:fill="auto"/>
          </w:tcPr>
          <w:p w14:paraId="2D1CCB1F" w14:textId="77777777" w:rsidR="00F13197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</w:pPr>
            <w: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  <w:t>WCEN</w:t>
            </w:r>
          </w:p>
          <w:p w14:paraId="44A93E07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</w:pPr>
          </w:p>
        </w:tc>
        <w:tc>
          <w:tcPr>
            <w:tcW w:w="2101" w:type="dxa"/>
          </w:tcPr>
          <w:p w14:paraId="2BBD5D3F" w14:textId="4E7B2B8E" w:rsidR="00F13197" w:rsidRPr="00D9202B" w:rsidRDefault="00946E79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</w:pPr>
            <w: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</w:rPr>
              <w:t>Project Lead</w:t>
            </w:r>
            <w:r w:rsidR="00F13197"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</w:rPr>
              <w:t xml:space="preserve"> &amp; Co-Convenor</w:t>
            </w:r>
          </w:p>
        </w:tc>
      </w:tr>
      <w:tr w:rsidR="00F13197" w:rsidRPr="00D9202B" w14:paraId="21ECAD01" w14:textId="77777777" w:rsidTr="00D02122">
        <w:trPr>
          <w:trHeight w:val="433"/>
          <w:jc w:val="center"/>
        </w:trPr>
        <w:tc>
          <w:tcPr>
            <w:tcW w:w="1968" w:type="dxa"/>
            <w:shd w:val="clear" w:color="auto" w:fill="auto"/>
          </w:tcPr>
          <w:p w14:paraId="4A2171E8" w14:textId="77777777" w:rsidR="00F13197" w:rsidRDefault="00F13197" w:rsidP="00D021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02B">
              <w:rPr>
                <w:rFonts w:asciiTheme="minorHAnsi" w:hAnsiTheme="minorHAnsi" w:cstheme="minorHAnsi"/>
                <w:sz w:val="22"/>
                <w:szCs w:val="22"/>
              </w:rPr>
              <w:t>Jo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D9202B">
              <w:rPr>
                <w:rFonts w:asciiTheme="minorHAnsi" w:hAnsiTheme="minorHAnsi" w:cstheme="minorHAnsi"/>
                <w:sz w:val="22"/>
                <w:szCs w:val="22"/>
              </w:rPr>
              <w:t>n Atherton</w:t>
            </w:r>
          </w:p>
        </w:tc>
        <w:tc>
          <w:tcPr>
            <w:tcW w:w="2996" w:type="dxa"/>
            <w:shd w:val="clear" w:color="auto" w:fill="auto"/>
          </w:tcPr>
          <w:p w14:paraId="001BA08F" w14:textId="77777777" w:rsidR="00F13197" w:rsidRDefault="00F13197" w:rsidP="00D021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02B"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  <w:t>MH Transformation Director</w:t>
            </w:r>
          </w:p>
        </w:tc>
        <w:tc>
          <w:tcPr>
            <w:tcW w:w="2692" w:type="dxa"/>
            <w:shd w:val="clear" w:color="auto" w:fill="auto"/>
          </w:tcPr>
          <w:p w14:paraId="3EEB482B" w14:textId="77777777" w:rsidR="00F13197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</w:pPr>
            <w:r w:rsidRPr="00D9202B"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  <w:t>SWL HCP</w:t>
            </w:r>
          </w:p>
        </w:tc>
        <w:tc>
          <w:tcPr>
            <w:tcW w:w="2101" w:type="dxa"/>
          </w:tcPr>
          <w:p w14:paraId="633C78A1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</w:pPr>
            <w:r w:rsidRPr="00D9202B"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  <w:t>Member</w:t>
            </w:r>
          </w:p>
        </w:tc>
      </w:tr>
      <w:tr w:rsidR="00F13197" w:rsidRPr="00D9202B" w14:paraId="78222789" w14:textId="77777777" w:rsidTr="00D02122">
        <w:trPr>
          <w:trHeight w:val="625"/>
          <w:jc w:val="center"/>
        </w:trPr>
        <w:tc>
          <w:tcPr>
            <w:tcW w:w="1968" w:type="dxa"/>
            <w:shd w:val="clear" w:color="auto" w:fill="auto"/>
          </w:tcPr>
          <w:p w14:paraId="0FB5C427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</w:pPr>
            <w:r w:rsidRPr="00D9202B">
              <w:rPr>
                <w:rFonts w:asciiTheme="minorHAnsi" w:hAnsiTheme="minorHAnsi" w:cstheme="minorHAnsi"/>
                <w:sz w:val="22"/>
                <w:szCs w:val="22"/>
              </w:rPr>
              <w:t>Michelle Woodward</w:t>
            </w:r>
          </w:p>
        </w:tc>
        <w:tc>
          <w:tcPr>
            <w:tcW w:w="2996" w:type="dxa"/>
            <w:shd w:val="clear" w:color="auto" w:fill="auto"/>
          </w:tcPr>
          <w:p w14:paraId="4B32B5E7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</w:pPr>
            <w:r w:rsidRPr="00D9202B">
              <w:rPr>
                <w:rFonts w:asciiTheme="minorHAnsi" w:hAnsiTheme="minorHAnsi" w:cstheme="minorHAnsi"/>
                <w:sz w:val="22"/>
                <w:szCs w:val="22"/>
              </w:rPr>
              <w:t>MH Transformation Deputy Director</w:t>
            </w:r>
          </w:p>
        </w:tc>
        <w:tc>
          <w:tcPr>
            <w:tcW w:w="2692" w:type="dxa"/>
            <w:shd w:val="clear" w:color="auto" w:fill="auto"/>
          </w:tcPr>
          <w:p w14:paraId="73793F6C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</w:pPr>
            <w:r w:rsidRPr="00D9202B"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  <w:t>SWL HCP</w:t>
            </w:r>
          </w:p>
        </w:tc>
        <w:tc>
          <w:tcPr>
            <w:tcW w:w="2101" w:type="dxa"/>
          </w:tcPr>
          <w:p w14:paraId="0D8310A4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</w:pPr>
            <w: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  <w:t>Member</w:t>
            </w:r>
          </w:p>
        </w:tc>
      </w:tr>
      <w:tr w:rsidR="00F13197" w:rsidRPr="00D9202B" w14:paraId="15D7B4CA" w14:textId="77777777" w:rsidTr="00D02122">
        <w:trPr>
          <w:trHeight w:val="625"/>
          <w:jc w:val="center"/>
        </w:trPr>
        <w:tc>
          <w:tcPr>
            <w:tcW w:w="1968" w:type="dxa"/>
            <w:shd w:val="clear" w:color="auto" w:fill="auto"/>
          </w:tcPr>
          <w:p w14:paraId="5153A94E" w14:textId="77777777" w:rsidR="00F13197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</w:pPr>
            <w: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  <w:t>Mike Procter</w:t>
            </w:r>
          </w:p>
        </w:tc>
        <w:tc>
          <w:tcPr>
            <w:tcW w:w="2996" w:type="dxa"/>
            <w:shd w:val="clear" w:color="auto" w:fill="auto"/>
          </w:tcPr>
          <w:p w14:paraId="1192FCF7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</w:pPr>
            <w: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  <w:t xml:space="preserve">Director of Transformation </w:t>
            </w:r>
          </w:p>
        </w:tc>
        <w:tc>
          <w:tcPr>
            <w:tcW w:w="2692" w:type="dxa"/>
            <w:shd w:val="clear" w:color="auto" w:fill="auto"/>
          </w:tcPr>
          <w:p w14:paraId="4EFF4B39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</w:pPr>
            <w: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  <w:t>M&amp;W SWLCCG</w:t>
            </w:r>
          </w:p>
        </w:tc>
        <w:tc>
          <w:tcPr>
            <w:tcW w:w="2101" w:type="dxa"/>
          </w:tcPr>
          <w:p w14:paraId="32F5AC17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</w:pPr>
            <w: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  <w:t>Member</w:t>
            </w:r>
          </w:p>
        </w:tc>
      </w:tr>
      <w:tr w:rsidR="00F13197" w:rsidRPr="00D9202B" w14:paraId="11AB5287" w14:textId="77777777" w:rsidTr="00D02122">
        <w:trPr>
          <w:trHeight w:val="625"/>
          <w:jc w:val="center"/>
        </w:trPr>
        <w:tc>
          <w:tcPr>
            <w:tcW w:w="1968" w:type="dxa"/>
            <w:shd w:val="clear" w:color="auto" w:fill="auto"/>
          </w:tcPr>
          <w:p w14:paraId="0F3F7956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</w:pPr>
            <w: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  <w:t xml:space="preserve">Bishop </w:t>
            </w:r>
            <w:proofErr w:type="spellStart"/>
            <w: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  <w:t>Delroy</w:t>
            </w:r>
            <w:proofErr w:type="spellEnd"/>
            <w: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  <w:t xml:space="preserve"> Powell</w:t>
            </w:r>
          </w:p>
        </w:tc>
        <w:tc>
          <w:tcPr>
            <w:tcW w:w="2996" w:type="dxa"/>
            <w:shd w:val="clear" w:color="auto" w:fill="auto"/>
          </w:tcPr>
          <w:p w14:paraId="111E8474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</w:pPr>
            <w:r w:rsidRPr="00D9202B"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  <w:t>Senior Pastor</w:t>
            </w:r>
          </w:p>
        </w:tc>
        <w:tc>
          <w:tcPr>
            <w:tcW w:w="2692" w:type="dxa"/>
            <w:shd w:val="clear" w:color="auto" w:fill="auto"/>
          </w:tcPr>
          <w:p w14:paraId="5ACC100F" w14:textId="3EB3AA85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</w:pPr>
            <w:r w:rsidRPr="00D9202B"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  <w:t>New Testament Assembly</w:t>
            </w:r>
            <w: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  <w:t>/Faith Group</w:t>
            </w:r>
            <w:r w:rsidR="00946E79"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  <w:t>s</w:t>
            </w:r>
          </w:p>
        </w:tc>
        <w:tc>
          <w:tcPr>
            <w:tcW w:w="2101" w:type="dxa"/>
          </w:tcPr>
          <w:p w14:paraId="6190F8F2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</w:pPr>
            <w:r w:rsidRPr="00D9202B"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  <w:t>Member</w:t>
            </w:r>
          </w:p>
        </w:tc>
      </w:tr>
      <w:tr w:rsidR="00F13197" w:rsidRPr="00D9202B" w14:paraId="062F3AA6" w14:textId="77777777" w:rsidTr="00D02122">
        <w:trPr>
          <w:trHeight w:val="625"/>
          <w:jc w:val="center"/>
        </w:trPr>
        <w:tc>
          <w:tcPr>
            <w:tcW w:w="1968" w:type="dxa"/>
            <w:shd w:val="clear" w:color="auto" w:fill="auto"/>
          </w:tcPr>
          <w:p w14:paraId="7489CD1F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</w:pPr>
            <w:r w:rsidRPr="00D9202B"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  <w:lastRenderedPageBreak/>
              <w:t xml:space="preserve">Sashi Sashidharan </w:t>
            </w:r>
          </w:p>
        </w:tc>
        <w:tc>
          <w:tcPr>
            <w:tcW w:w="2996" w:type="dxa"/>
            <w:shd w:val="clear" w:color="auto" w:fill="auto"/>
          </w:tcPr>
          <w:p w14:paraId="658F146C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</w:pPr>
            <w:r w:rsidRPr="00D9202B"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  <w:t>Professor</w:t>
            </w:r>
          </w:p>
        </w:tc>
        <w:tc>
          <w:tcPr>
            <w:tcW w:w="2692" w:type="dxa"/>
            <w:shd w:val="clear" w:color="auto" w:fill="auto"/>
          </w:tcPr>
          <w:p w14:paraId="3D0F5E4F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</w:pPr>
            <w:r w:rsidRPr="00D9202B"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  <w:t xml:space="preserve">Independent </w:t>
            </w:r>
          </w:p>
        </w:tc>
        <w:tc>
          <w:tcPr>
            <w:tcW w:w="2101" w:type="dxa"/>
          </w:tcPr>
          <w:p w14:paraId="11A1C5D5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</w:pPr>
            <w:r w:rsidRPr="00D9202B"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  <w:t>Project Consultant</w:t>
            </w:r>
          </w:p>
        </w:tc>
      </w:tr>
      <w:tr w:rsidR="00F13197" w:rsidRPr="00D9202B" w14:paraId="3454DDB2" w14:textId="77777777" w:rsidTr="00D02122">
        <w:trPr>
          <w:trHeight w:val="625"/>
          <w:jc w:val="center"/>
        </w:trPr>
        <w:tc>
          <w:tcPr>
            <w:tcW w:w="1968" w:type="dxa"/>
            <w:shd w:val="clear" w:color="auto" w:fill="auto"/>
          </w:tcPr>
          <w:p w14:paraId="39C3BAE0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</w:pPr>
            <w:r w:rsidRPr="00D9202B"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  <w:t xml:space="preserve">Melba Wilson </w:t>
            </w:r>
          </w:p>
        </w:tc>
        <w:tc>
          <w:tcPr>
            <w:tcW w:w="2996" w:type="dxa"/>
            <w:shd w:val="clear" w:color="auto" w:fill="auto"/>
          </w:tcPr>
          <w:p w14:paraId="24E4F44D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</w:pPr>
            <w: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  <w:t xml:space="preserve">Independent </w:t>
            </w:r>
          </w:p>
        </w:tc>
        <w:tc>
          <w:tcPr>
            <w:tcW w:w="2692" w:type="dxa"/>
            <w:shd w:val="clear" w:color="auto" w:fill="auto"/>
          </w:tcPr>
          <w:p w14:paraId="7E7CE80A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</w:pPr>
            <w: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  <w:t>Expert Panel</w:t>
            </w:r>
            <w:r w:rsidRPr="00D9202B"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101" w:type="dxa"/>
          </w:tcPr>
          <w:p w14:paraId="18DEBF12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</w:pPr>
            <w:r w:rsidRPr="00D9202B"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  <w:t>Member</w:t>
            </w:r>
          </w:p>
        </w:tc>
      </w:tr>
      <w:tr w:rsidR="00F13197" w:rsidRPr="00D9202B" w14:paraId="46711FE3" w14:textId="77777777" w:rsidTr="00D02122">
        <w:trPr>
          <w:trHeight w:val="417"/>
          <w:jc w:val="center"/>
        </w:trPr>
        <w:tc>
          <w:tcPr>
            <w:tcW w:w="1968" w:type="dxa"/>
            <w:shd w:val="clear" w:color="auto" w:fill="auto"/>
          </w:tcPr>
          <w:p w14:paraId="36C9CC6F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</w:pPr>
            <w:r w:rsidRPr="00D9202B"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  <w:t>Mark Robertson</w:t>
            </w:r>
          </w:p>
        </w:tc>
        <w:tc>
          <w:tcPr>
            <w:tcW w:w="2996" w:type="dxa"/>
            <w:shd w:val="clear" w:color="auto" w:fill="auto"/>
          </w:tcPr>
          <w:p w14:paraId="76B47ED6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</w:pPr>
            <w:r w:rsidRPr="00D9202B"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  <w:t>MH Transformation Manager</w:t>
            </w:r>
          </w:p>
        </w:tc>
        <w:tc>
          <w:tcPr>
            <w:tcW w:w="2692" w:type="dxa"/>
            <w:shd w:val="clear" w:color="auto" w:fill="auto"/>
          </w:tcPr>
          <w:p w14:paraId="0572C0A5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</w:pPr>
            <w:r w:rsidRPr="00D9202B"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  <w:t>M&amp;W</w:t>
            </w:r>
            <w: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  <w:t xml:space="preserve"> SWL CCG</w:t>
            </w:r>
          </w:p>
        </w:tc>
        <w:tc>
          <w:tcPr>
            <w:tcW w:w="2101" w:type="dxa"/>
          </w:tcPr>
          <w:p w14:paraId="1E5538CF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</w:pPr>
            <w:r w:rsidRPr="00D9202B"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  <w:t>Member</w:t>
            </w:r>
          </w:p>
        </w:tc>
      </w:tr>
      <w:tr w:rsidR="00F13197" w:rsidRPr="00D9202B" w14:paraId="47F47F2C" w14:textId="77777777" w:rsidTr="00D02122">
        <w:trPr>
          <w:trHeight w:val="417"/>
          <w:jc w:val="center"/>
        </w:trPr>
        <w:tc>
          <w:tcPr>
            <w:tcW w:w="1968" w:type="dxa"/>
            <w:shd w:val="clear" w:color="auto" w:fill="auto"/>
          </w:tcPr>
          <w:p w14:paraId="7CE11443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</w:pPr>
            <w:r w:rsidRPr="00D9202B">
              <w:rPr>
                <w:rFonts w:asciiTheme="minorHAnsi" w:hAnsiTheme="minorHAnsi" w:cstheme="minorHAnsi"/>
                <w:sz w:val="22"/>
                <w:szCs w:val="22"/>
              </w:rPr>
              <w:t>Jennifer Sinnott</w:t>
            </w:r>
          </w:p>
        </w:tc>
        <w:tc>
          <w:tcPr>
            <w:tcW w:w="2996" w:type="dxa"/>
            <w:shd w:val="clear" w:color="auto" w:fill="auto"/>
          </w:tcPr>
          <w:p w14:paraId="61D35582" w14:textId="77777777" w:rsidR="00F13197" w:rsidRPr="00D9202B" w:rsidRDefault="00F13197" w:rsidP="00D02122">
            <w:pPr>
              <w:rPr>
                <w:rFonts w:asciiTheme="minorHAnsi" w:hAnsiTheme="minorHAnsi" w:cstheme="minorHAnsi"/>
                <w:sz w:val="22"/>
                <w:szCs w:val="22"/>
                <w:lang w:val="en"/>
              </w:rPr>
            </w:pPr>
            <w:r w:rsidRPr="00D9202B">
              <w:rPr>
                <w:rFonts w:asciiTheme="minorHAnsi" w:hAnsiTheme="minorHAnsi" w:cstheme="minorHAnsi"/>
                <w:sz w:val="22"/>
                <w:szCs w:val="22"/>
              </w:rPr>
              <w:t>Deputy Director Finance</w:t>
            </w:r>
          </w:p>
        </w:tc>
        <w:tc>
          <w:tcPr>
            <w:tcW w:w="2692" w:type="dxa"/>
            <w:shd w:val="clear" w:color="auto" w:fill="auto"/>
          </w:tcPr>
          <w:p w14:paraId="03845025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</w:pPr>
            <w:r w:rsidRPr="00D9202B">
              <w:rPr>
                <w:rFonts w:asciiTheme="minorHAnsi" w:hAnsiTheme="minorHAnsi" w:cstheme="minorHAnsi"/>
                <w:sz w:val="22"/>
                <w:szCs w:val="22"/>
              </w:rPr>
              <w:t>M&amp;W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SWL CCG</w:t>
            </w:r>
          </w:p>
        </w:tc>
        <w:tc>
          <w:tcPr>
            <w:tcW w:w="2101" w:type="dxa"/>
          </w:tcPr>
          <w:p w14:paraId="06034ED9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</w:pPr>
            <w:r w:rsidRPr="00D9202B"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  <w:lang w:eastAsia="en-GB"/>
              </w:rPr>
              <w:t>F</w:t>
            </w:r>
            <w:r w:rsidRPr="00D9202B">
              <w:rPr>
                <w:rStyle w:val="Emphasis"/>
                <w:rFonts w:asciiTheme="minorHAnsi" w:eastAsia="Times New Roman" w:hAnsiTheme="minorHAnsi" w:cstheme="minorHAnsi"/>
                <w:i w:val="0"/>
                <w:iCs w:val="0"/>
                <w:sz w:val="22"/>
                <w:szCs w:val="22"/>
              </w:rPr>
              <w:t xml:space="preserve">inance Member </w:t>
            </w:r>
          </w:p>
        </w:tc>
      </w:tr>
      <w:tr w:rsidR="00F13197" w:rsidRPr="00D9202B" w14:paraId="3B46ED0A" w14:textId="77777777" w:rsidTr="00D02122">
        <w:trPr>
          <w:trHeight w:val="625"/>
          <w:jc w:val="center"/>
        </w:trPr>
        <w:tc>
          <w:tcPr>
            <w:tcW w:w="1968" w:type="dxa"/>
            <w:shd w:val="clear" w:color="auto" w:fill="auto"/>
          </w:tcPr>
          <w:p w14:paraId="09BF9880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sz w:val="22"/>
                <w:szCs w:val="22"/>
                <w:lang w:eastAsia="en-GB"/>
              </w:rPr>
            </w:pPr>
            <w:r w:rsidRPr="00D9202B">
              <w:rPr>
                <w:rFonts w:asciiTheme="minorHAnsi" w:hAnsiTheme="minorHAnsi" w:cstheme="minorHAnsi"/>
                <w:sz w:val="22"/>
                <w:szCs w:val="22"/>
              </w:rPr>
              <w:t>Charlotte Harrison</w:t>
            </w:r>
          </w:p>
        </w:tc>
        <w:tc>
          <w:tcPr>
            <w:tcW w:w="2996" w:type="dxa"/>
            <w:shd w:val="clear" w:color="auto" w:fill="auto"/>
          </w:tcPr>
          <w:p w14:paraId="164A0DFD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sz w:val="22"/>
                <w:szCs w:val="22"/>
                <w:lang w:eastAsia="en-GB"/>
              </w:rPr>
            </w:pPr>
            <w:r w:rsidRPr="00D9202B">
              <w:rPr>
                <w:rStyle w:val="Emphasis"/>
                <w:rFonts w:asciiTheme="minorHAnsi" w:eastAsia="Times New Roman" w:hAnsiTheme="minorHAnsi" w:cstheme="minorHAnsi"/>
                <w:i w:val="0"/>
                <w:sz w:val="22"/>
                <w:szCs w:val="22"/>
                <w:lang w:eastAsia="en-GB"/>
              </w:rPr>
              <w:t>Medical Director</w:t>
            </w:r>
          </w:p>
        </w:tc>
        <w:tc>
          <w:tcPr>
            <w:tcW w:w="2692" w:type="dxa"/>
            <w:shd w:val="clear" w:color="auto" w:fill="auto"/>
          </w:tcPr>
          <w:p w14:paraId="3207722F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sz w:val="22"/>
                <w:szCs w:val="22"/>
                <w:lang w:eastAsia="en-GB"/>
              </w:rPr>
            </w:pPr>
            <w:r w:rsidRPr="00D9202B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GB"/>
              </w:rPr>
              <w:t>SWLSTG</w:t>
            </w:r>
          </w:p>
        </w:tc>
        <w:tc>
          <w:tcPr>
            <w:tcW w:w="2101" w:type="dxa"/>
          </w:tcPr>
          <w:p w14:paraId="62B455A8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color w:val="FF0000"/>
                <w:sz w:val="22"/>
                <w:szCs w:val="22"/>
                <w:lang w:eastAsia="en-GB"/>
              </w:rPr>
            </w:pPr>
            <w:r w:rsidRPr="0062200E">
              <w:rPr>
                <w:rStyle w:val="Emphasis"/>
                <w:rFonts w:asciiTheme="minorHAnsi" w:eastAsia="Times New Roman" w:hAnsiTheme="minorHAnsi" w:cstheme="minorHAnsi"/>
                <w:i w:val="0"/>
                <w:color w:val="000000" w:themeColor="text1"/>
                <w:sz w:val="22"/>
                <w:szCs w:val="22"/>
                <w:lang w:eastAsia="en-GB"/>
              </w:rPr>
              <w:t>Member</w:t>
            </w:r>
          </w:p>
        </w:tc>
      </w:tr>
      <w:tr w:rsidR="00946E79" w:rsidRPr="00D9202B" w14:paraId="6DC4A400" w14:textId="77777777" w:rsidTr="00D02122">
        <w:trPr>
          <w:trHeight w:val="625"/>
          <w:jc w:val="center"/>
        </w:trPr>
        <w:tc>
          <w:tcPr>
            <w:tcW w:w="1968" w:type="dxa"/>
            <w:shd w:val="clear" w:color="auto" w:fill="auto"/>
          </w:tcPr>
          <w:p w14:paraId="3D48E53A" w14:textId="3AC7EE1B" w:rsidR="00946E79" w:rsidRPr="00946E79" w:rsidRDefault="00946E79" w:rsidP="00D021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6E79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946E79">
              <w:rPr>
                <w:sz w:val="22"/>
                <w:szCs w:val="22"/>
              </w:rPr>
              <w:t>bc</w:t>
            </w:r>
          </w:p>
        </w:tc>
        <w:tc>
          <w:tcPr>
            <w:tcW w:w="2996" w:type="dxa"/>
            <w:shd w:val="clear" w:color="auto" w:fill="auto"/>
          </w:tcPr>
          <w:p w14:paraId="308EC979" w14:textId="23160E94" w:rsidR="00946E79" w:rsidRPr="00D9202B" w:rsidRDefault="00946E79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sz w:val="22"/>
                <w:szCs w:val="22"/>
                <w:lang w:eastAsia="en-GB"/>
              </w:rPr>
            </w:pPr>
            <w:r>
              <w:rPr>
                <w:rStyle w:val="Emphasis"/>
                <w:rFonts w:asciiTheme="minorHAnsi" w:eastAsia="Times New Roman" w:hAnsiTheme="minorHAnsi" w:cstheme="minorHAnsi"/>
                <w:i w:val="0"/>
                <w:sz w:val="22"/>
                <w:szCs w:val="22"/>
                <w:lang w:eastAsia="en-GB"/>
              </w:rPr>
              <w:t>Deputy Chief Operating Officer</w:t>
            </w:r>
          </w:p>
        </w:tc>
        <w:tc>
          <w:tcPr>
            <w:tcW w:w="2692" w:type="dxa"/>
            <w:shd w:val="clear" w:color="auto" w:fill="auto"/>
          </w:tcPr>
          <w:p w14:paraId="70D3F3E8" w14:textId="2F675CBC" w:rsidR="00946E79" w:rsidRPr="00946E79" w:rsidRDefault="00946E79" w:rsidP="00D02122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GB"/>
              </w:rPr>
            </w:pPr>
            <w:r w:rsidRPr="00946E7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GB"/>
              </w:rPr>
              <w:t>S</w:t>
            </w:r>
            <w:r w:rsidRPr="00946E79">
              <w:rPr>
                <w:bCs/>
                <w:sz w:val="22"/>
                <w:szCs w:val="22"/>
              </w:rPr>
              <w:t>WLSTG</w:t>
            </w:r>
          </w:p>
        </w:tc>
        <w:tc>
          <w:tcPr>
            <w:tcW w:w="2101" w:type="dxa"/>
          </w:tcPr>
          <w:p w14:paraId="0E40FA07" w14:textId="518500B4" w:rsidR="00946E79" w:rsidRPr="0062200E" w:rsidRDefault="00946E79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Style w:val="Emphasis"/>
                <w:rFonts w:asciiTheme="minorHAnsi" w:eastAsia="Times New Roman" w:hAnsiTheme="minorHAnsi" w:cstheme="minorHAnsi"/>
                <w:i w:val="0"/>
                <w:color w:val="000000" w:themeColor="text1"/>
                <w:sz w:val="22"/>
                <w:szCs w:val="22"/>
                <w:lang w:eastAsia="en-GB"/>
              </w:rPr>
              <w:t>Member</w:t>
            </w:r>
          </w:p>
        </w:tc>
      </w:tr>
      <w:tr w:rsidR="00946E79" w:rsidRPr="00D9202B" w14:paraId="13AE6FC2" w14:textId="77777777" w:rsidTr="00D02122">
        <w:trPr>
          <w:trHeight w:val="625"/>
          <w:jc w:val="center"/>
        </w:trPr>
        <w:tc>
          <w:tcPr>
            <w:tcW w:w="1968" w:type="dxa"/>
            <w:shd w:val="clear" w:color="auto" w:fill="auto"/>
          </w:tcPr>
          <w:p w14:paraId="3521E83B" w14:textId="0FAF2453" w:rsidR="00946E79" w:rsidRPr="00946E79" w:rsidRDefault="00946E79" w:rsidP="00D021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6E79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946E79">
              <w:rPr>
                <w:sz w:val="22"/>
                <w:szCs w:val="22"/>
              </w:rPr>
              <w:t>bc</w:t>
            </w:r>
          </w:p>
        </w:tc>
        <w:tc>
          <w:tcPr>
            <w:tcW w:w="2996" w:type="dxa"/>
            <w:shd w:val="clear" w:color="auto" w:fill="auto"/>
          </w:tcPr>
          <w:p w14:paraId="70D6EFAE" w14:textId="0C9E0F27" w:rsidR="00946E79" w:rsidRDefault="00946E79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sz w:val="22"/>
                <w:szCs w:val="22"/>
                <w:lang w:eastAsia="en-GB"/>
              </w:rPr>
            </w:pPr>
            <w:r>
              <w:rPr>
                <w:rStyle w:val="Emphasis"/>
                <w:rFonts w:asciiTheme="minorHAnsi" w:eastAsia="Times New Roman" w:hAnsiTheme="minorHAnsi" w:cstheme="minorHAnsi"/>
                <w:i w:val="0"/>
                <w:sz w:val="22"/>
                <w:szCs w:val="22"/>
                <w:lang w:eastAsia="en-GB"/>
              </w:rPr>
              <w:t>Adult Care &amp; Public Health</w:t>
            </w:r>
          </w:p>
        </w:tc>
        <w:tc>
          <w:tcPr>
            <w:tcW w:w="2692" w:type="dxa"/>
            <w:shd w:val="clear" w:color="auto" w:fill="auto"/>
          </w:tcPr>
          <w:p w14:paraId="00B5D4A9" w14:textId="18F0B58A" w:rsidR="00946E79" w:rsidRPr="00946E79" w:rsidRDefault="00946E79" w:rsidP="00D02122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GB"/>
              </w:rPr>
            </w:pPr>
            <w:r w:rsidRPr="00946E79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en-GB"/>
              </w:rPr>
              <w:t>W</w:t>
            </w:r>
            <w:r w:rsidRPr="00946E79">
              <w:rPr>
                <w:bCs/>
                <w:sz w:val="22"/>
                <w:szCs w:val="22"/>
              </w:rPr>
              <w:t>BC</w:t>
            </w:r>
          </w:p>
        </w:tc>
        <w:tc>
          <w:tcPr>
            <w:tcW w:w="2101" w:type="dxa"/>
          </w:tcPr>
          <w:p w14:paraId="5AAC00FA" w14:textId="699971E7" w:rsidR="00946E79" w:rsidRDefault="00946E79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Style w:val="Emphasis"/>
                <w:rFonts w:asciiTheme="minorHAnsi" w:eastAsia="Times New Roman" w:hAnsiTheme="minorHAnsi" w:cstheme="minorHAnsi"/>
                <w:i w:val="0"/>
                <w:color w:val="000000" w:themeColor="text1"/>
                <w:sz w:val="22"/>
                <w:szCs w:val="22"/>
                <w:lang w:eastAsia="en-GB"/>
              </w:rPr>
              <w:t>Member</w:t>
            </w:r>
          </w:p>
        </w:tc>
      </w:tr>
      <w:tr w:rsidR="00F13197" w:rsidRPr="00D9202B" w14:paraId="31D300D3" w14:textId="77777777" w:rsidTr="00D02122">
        <w:trPr>
          <w:trHeight w:val="625"/>
          <w:jc w:val="center"/>
        </w:trPr>
        <w:tc>
          <w:tcPr>
            <w:tcW w:w="1968" w:type="dxa"/>
            <w:shd w:val="clear" w:color="auto" w:fill="auto"/>
          </w:tcPr>
          <w:p w14:paraId="180B8D81" w14:textId="77777777" w:rsidR="00F13197" w:rsidRPr="00D9202B" w:rsidRDefault="00F13197" w:rsidP="00D021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9202B">
              <w:rPr>
                <w:rFonts w:asciiTheme="minorHAnsi" w:hAnsiTheme="minorHAnsi" w:cstheme="minorHAnsi"/>
                <w:sz w:val="22"/>
                <w:szCs w:val="22"/>
              </w:rPr>
              <w:t xml:space="preserve">Kalu </w:t>
            </w:r>
            <w:proofErr w:type="spellStart"/>
            <w:r w:rsidRPr="00D9202B">
              <w:rPr>
                <w:rFonts w:asciiTheme="minorHAnsi" w:hAnsiTheme="minorHAnsi" w:cstheme="minorHAnsi"/>
                <w:sz w:val="22"/>
                <w:szCs w:val="22"/>
              </w:rPr>
              <w:t>Obuka</w:t>
            </w:r>
            <w:proofErr w:type="spellEnd"/>
          </w:p>
        </w:tc>
        <w:tc>
          <w:tcPr>
            <w:tcW w:w="2996" w:type="dxa"/>
            <w:shd w:val="clear" w:color="auto" w:fill="auto"/>
          </w:tcPr>
          <w:p w14:paraId="0E404F94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sz w:val="22"/>
                <w:szCs w:val="22"/>
                <w:lang w:eastAsia="en-GB"/>
              </w:rPr>
            </w:pPr>
            <w:r w:rsidRPr="00D9202B">
              <w:rPr>
                <w:rFonts w:asciiTheme="minorHAnsi" w:hAnsiTheme="minorHAnsi" w:cstheme="minorHAnsi"/>
                <w:color w:val="212121"/>
                <w:sz w:val="22"/>
                <w:szCs w:val="22"/>
                <w:lang w:eastAsia="en-GB"/>
              </w:rPr>
              <w:t>Head of Patient and Public Involvement &amp; Equalities</w:t>
            </w:r>
          </w:p>
        </w:tc>
        <w:tc>
          <w:tcPr>
            <w:tcW w:w="2692" w:type="dxa"/>
            <w:shd w:val="clear" w:color="auto" w:fill="auto"/>
          </w:tcPr>
          <w:p w14:paraId="54399FB4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sz w:val="22"/>
                <w:szCs w:val="22"/>
                <w:lang w:eastAsia="en-GB"/>
              </w:rPr>
            </w:pPr>
            <w:r w:rsidRPr="00D9202B">
              <w:rPr>
                <w:rFonts w:asciiTheme="minorHAnsi" w:hAnsiTheme="minorHAnsi" w:cstheme="minorHAnsi"/>
                <w:sz w:val="22"/>
                <w:szCs w:val="22"/>
              </w:rPr>
              <w:t>M&amp;W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CCG</w:t>
            </w:r>
          </w:p>
        </w:tc>
        <w:tc>
          <w:tcPr>
            <w:tcW w:w="2101" w:type="dxa"/>
          </w:tcPr>
          <w:p w14:paraId="41B0AC69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sz w:val="22"/>
                <w:szCs w:val="22"/>
                <w:lang w:eastAsia="en-GB"/>
              </w:rPr>
            </w:pPr>
            <w:r w:rsidRPr="00D9202B">
              <w:rPr>
                <w:rStyle w:val="Emphasis"/>
                <w:rFonts w:asciiTheme="minorHAnsi" w:eastAsia="Times New Roman" w:hAnsiTheme="minorHAnsi" w:cstheme="minorHAnsi"/>
                <w:i w:val="0"/>
                <w:sz w:val="22"/>
                <w:szCs w:val="22"/>
                <w:lang w:eastAsia="en-GB"/>
              </w:rPr>
              <w:t>Member</w:t>
            </w:r>
          </w:p>
        </w:tc>
      </w:tr>
      <w:tr w:rsidR="00F13197" w:rsidRPr="00D9202B" w14:paraId="70C9B198" w14:textId="77777777" w:rsidTr="00D02122">
        <w:trPr>
          <w:trHeight w:val="625"/>
          <w:jc w:val="center"/>
        </w:trPr>
        <w:tc>
          <w:tcPr>
            <w:tcW w:w="1968" w:type="dxa"/>
            <w:shd w:val="clear" w:color="auto" w:fill="auto"/>
          </w:tcPr>
          <w:p w14:paraId="06D37FD7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sz w:val="22"/>
                <w:szCs w:val="22"/>
                <w:lang w:eastAsia="en-GB"/>
              </w:rPr>
            </w:pPr>
            <w:r w:rsidRPr="00D9202B">
              <w:rPr>
                <w:rFonts w:asciiTheme="minorHAnsi" w:hAnsiTheme="minorHAnsi" w:cstheme="minorHAnsi"/>
                <w:sz w:val="22"/>
                <w:szCs w:val="22"/>
              </w:rPr>
              <w:t>Jayne Thorpe</w:t>
            </w:r>
          </w:p>
        </w:tc>
        <w:tc>
          <w:tcPr>
            <w:tcW w:w="2996" w:type="dxa"/>
            <w:shd w:val="clear" w:color="auto" w:fill="auto"/>
          </w:tcPr>
          <w:p w14:paraId="7ADBFEC5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sz w:val="22"/>
                <w:szCs w:val="22"/>
                <w:lang w:eastAsia="en-GB"/>
              </w:rPr>
            </w:pPr>
            <w:r w:rsidRPr="00D9202B">
              <w:rPr>
                <w:rStyle w:val="Emphasis"/>
                <w:rFonts w:asciiTheme="minorHAnsi" w:eastAsia="Times New Roman" w:hAnsiTheme="minorHAnsi" w:cstheme="minorHAnsi"/>
                <w:i w:val="0"/>
                <w:sz w:val="22"/>
                <w:szCs w:val="22"/>
                <w:lang w:eastAsia="en-GB"/>
              </w:rPr>
              <w:t>D</w:t>
            </w:r>
            <w:r w:rsidRPr="00D9202B">
              <w:rPr>
                <w:rStyle w:val="Emphasis"/>
                <w:rFonts w:asciiTheme="minorHAnsi" w:eastAsia="Times New Roman" w:hAnsiTheme="minorHAnsi" w:cstheme="minorHAnsi"/>
                <w:i w:val="0"/>
                <w:sz w:val="22"/>
                <w:szCs w:val="22"/>
              </w:rPr>
              <w:t xml:space="preserve">eputy Director </w:t>
            </w:r>
            <w:proofErr w:type="gramStart"/>
            <w:r w:rsidRPr="00D9202B">
              <w:rPr>
                <w:rStyle w:val="Emphasis"/>
                <w:rFonts w:asciiTheme="minorHAnsi" w:eastAsia="Times New Roman" w:hAnsiTheme="minorHAnsi" w:cstheme="minorHAnsi"/>
                <w:i w:val="0"/>
                <w:sz w:val="22"/>
                <w:szCs w:val="22"/>
              </w:rPr>
              <w:t xml:space="preserve">Transformation </w:t>
            </w:r>
            <w:r w:rsidRPr="00D9202B">
              <w:rPr>
                <w:rStyle w:val="Emphasis"/>
                <w:rFonts w:asciiTheme="minorHAnsi" w:eastAsia="Times New Roman" w:hAnsiTheme="minorHAnsi" w:cstheme="minorHAnsi"/>
                <w:i w:val="0"/>
                <w:sz w:val="22"/>
                <w:szCs w:val="22"/>
                <w:lang w:eastAsia="en-GB"/>
              </w:rPr>
              <w:t xml:space="preserve"> (</w:t>
            </w:r>
            <w:proofErr w:type="gramEnd"/>
            <w:r w:rsidRPr="00D9202B">
              <w:rPr>
                <w:rStyle w:val="Emphasis"/>
                <w:rFonts w:asciiTheme="minorHAnsi" w:eastAsia="Times New Roman" w:hAnsiTheme="minorHAnsi" w:cstheme="minorHAnsi"/>
                <w:i w:val="0"/>
                <w:sz w:val="22"/>
                <w:szCs w:val="22"/>
                <w:lang w:eastAsia="en-GB"/>
              </w:rPr>
              <w:t>Pop Health, Prevention, LTCs, Communities &amp; Equalities)</w:t>
            </w:r>
          </w:p>
        </w:tc>
        <w:tc>
          <w:tcPr>
            <w:tcW w:w="2692" w:type="dxa"/>
            <w:shd w:val="clear" w:color="auto" w:fill="auto"/>
          </w:tcPr>
          <w:p w14:paraId="64C9B716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sz w:val="22"/>
                <w:szCs w:val="22"/>
                <w:lang w:eastAsia="en-GB"/>
              </w:rPr>
            </w:pPr>
            <w:r w:rsidRPr="00D9202B">
              <w:rPr>
                <w:rStyle w:val="Emphasis"/>
                <w:rFonts w:asciiTheme="minorHAnsi" w:eastAsia="Times New Roman" w:hAnsiTheme="minorHAnsi" w:cstheme="minorHAnsi"/>
                <w:i w:val="0"/>
                <w:sz w:val="22"/>
                <w:szCs w:val="22"/>
                <w:lang w:eastAsia="en-GB"/>
              </w:rPr>
              <w:t>SWL HCP</w:t>
            </w:r>
          </w:p>
        </w:tc>
        <w:tc>
          <w:tcPr>
            <w:tcW w:w="2101" w:type="dxa"/>
          </w:tcPr>
          <w:p w14:paraId="2981BA02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sz w:val="22"/>
                <w:szCs w:val="22"/>
                <w:lang w:eastAsia="en-GB"/>
              </w:rPr>
            </w:pPr>
            <w:r w:rsidRPr="00D9202B">
              <w:rPr>
                <w:rStyle w:val="Emphasis"/>
                <w:rFonts w:asciiTheme="minorHAnsi" w:eastAsia="Times New Roman" w:hAnsiTheme="minorHAnsi" w:cstheme="minorHAnsi"/>
                <w:i w:val="0"/>
                <w:sz w:val="22"/>
                <w:szCs w:val="22"/>
                <w:lang w:eastAsia="en-GB"/>
              </w:rPr>
              <w:t xml:space="preserve">Member </w:t>
            </w:r>
          </w:p>
        </w:tc>
      </w:tr>
      <w:tr w:rsidR="00F13197" w:rsidRPr="00D9202B" w14:paraId="315F31B0" w14:textId="77777777" w:rsidTr="00D02122">
        <w:trPr>
          <w:trHeight w:val="224"/>
          <w:jc w:val="center"/>
        </w:trPr>
        <w:tc>
          <w:tcPr>
            <w:tcW w:w="1968" w:type="dxa"/>
            <w:shd w:val="clear" w:color="auto" w:fill="auto"/>
          </w:tcPr>
          <w:p w14:paraId="54E7E769" w14:textId="1EAEE41E" w:rsidR="00F13197" w:rsidRPr="00D9202B" w:rsidRDefault="00946E79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sz w:val="22"/>
                <w:szCs w:val="22"/>
                <w:lang w:eastAsia="en-GB"/>
              </w:rPr>
            </w:pPr>
            <w:r>
              <w:rPr>
                <w:rStyle w:val="Emphasis"/>
                <w:rFonts w:asciiTheme="minorHAnsi" w:eastAsia="Times New Roman" w:hAnsiTheme="minorHAnsi" w:cstheme="minorHAnsi"/>
                <w:i w:val="0"/>
                <w:sz w:val="22"/>
                <w:szCs w:val="22"/>
                <w:lang w:eastAsia="en-GB"/>
              </w:rPr>
              <w:t xml:space="preserve">Dr </w:t>
            </w:r>
            <w:r w:rsidR="00F13197" w:rsidRPr="00D9202B">
              <w:rPr>
                <w:rStyle w:val="Emphasis"/>
                <w:rFonts w:asciiTheme="minorHAnsi" w:eastAsia="Times New Roman" w:hAnsiTheme="minorHAnsi" w:cstheme="minorHAnsi"/>
                <w:i w:val="0"/>
                <w:sz w:val="22"/>
                <w:szCs w:val="22"/>
                <w:lang w:eastAsia="en-GB"/>
              </w:rPr>
              <w:t>Colin King</w:t>
            </w:r>
          </w:p>
        </w:tc>
        <w:tc>
          <w:tcPr>
            <w:tcW w:w="2996" w:type="dxa"/>
            <w:shd w:val="clear" w:color="auto" w:fill="auto"/>
          </w:tcPr>
          <w:p w14:paraId="5FA5815B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sz w:val="22"/>
                <w:szCs w:val="22"/>
                <w:lang w:eastAsia="en-GB"/>
              </w:rPr>
            </w:pPr>
            <w:r w:rsidRPr="00D9202B">
              <w:rPr>
                <w:rStyle w:val="Emphasis"/>
                <w:rFonts w:asciiTheme="minorHAnsi" w:eastAsia="Times New Roman" w:hAnsiTheme="minorHAnsi" w:cstheme="minorHAnsi"/>
                <w:i w:val="0"/>
                <w:sz w:val="22"/>
                <w:szCs w:val="22"/>
                <w:lang w:eastAsia="en-GB"/>
              </w:rPr>
              <w:t>Service User Representative</w:t>
            </w:r>
          </w:p>
        </w:tc>
        <w:tc>
          <w:tcPr>
            <w:tcW w:w="2692" w:type="dxa"/>
            <w:shd w:val="clear" w:color="auto" w:fill="auto"/>
          </w:tcPr>
          <w:p w14:paraId="6B607492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sz w:val="22"/>
                <w:szCs w:val="22"/>
                <w:lang w:eastAsia="en-GB"/>
              </w:rPr>
            </w:pPr>
            <w:r>
              <w:rPr>
                <w:rStyle w:val="Emphasis"/>
                <w:rFonts w:asciiTheme="minorHAnsi" w:eastAsia="Times New Roman" w:hAnsiTheme="minorHAnsi" w:cstheme="minorHAnsi"/>
                <w:i w:val="0"/>
                <w:sz w:val="22"/>
                <w:szCs w:val="22"/>
                <w:lang w:eastAsia="en-GB"/>
              </w:rPr>
              <w:t>Independent</w:t>
            </w:r>
          </w:p>
        </w:tc>
        <w:tc>
          <w:tcPr>
            <w:tcW w:w="2101" w:type="dxa"/>
          </w:tcPr>
          <w:p w14:paraId="6E64F02F" w14:textId="77777777" w:rsidR="00F13197" w:rsidRPr="00D9202B" w:rsidRDefault="00F13197" w:rsidP="00D02122">
            <w:pPr>
              <w:rPr>
                <w:rStyle w:val="Emphasis"/>
                <w:rFonts w:asciiTheme="minorHAnsi" w:eastAsia="Times New Roman" w:hAnsiTheme="minorHAnsi" w:cstheme="minorHAnsi"/>
                <w:i w:val="0"/>
                <w:sz w:val="22"/>
                <w:szCs w:val="22"/>
                <w:lang w:eastAsia="en-GB"/>
              </w:rPr>
            </w:pPr>
            <w:r w:rsidRPr="00D9202B">
              <w:rPr>
                <w:rStyle w:val="Emphasis"/>
                <w:rFonts w:asciiTheme="minorHAnsi" w:eastAsia="Times New Roman" w:hAnsiTheme="minorHAnsi" w:cstheme="minorHAnsi"/>
                <w:i w:val="0"/>
                <w:sz w:val="22"/>
                <w:szCs w:val="22"/>
                <w:lang w:eastAsia="en-GB"/>
              </w:rPr>
              <w:t>Member</w:t>
            </w:r>
          </w:p>
        </w:tc>
      </w:tr>
    </w:tbl>
    <w:p w14:paraId="2C01F518" w14:textId="77777777" w:rsidR="00F13197" w:rsidRPr="00D9202B" w:rsidRDefault="00F13197" w:rsidP="00F1319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224707C" w14:textId="77777777" w:rsidR="00F13197" w:rsidRPr="00D9202B" w:rsidRDefault="00F13197" w:rsidP="00F13197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9202B">
        <w:rPr>
          <w:rFonts w:asciiTheme="minorHAnsi" w:hAnsiTheme="minorHAnsi" w:cstheme="minorHAnsi"/>
          <w:b/>
          <w:bCs/>
          <w:sz w:val="22"/>
          <w:szCs w:val="22"/>
        </w:rPr>
        <w:t>In attendance by invitation</w:t>
      </w:r>
    </w:p>
    <w:p w14:paraId="2AFC2BED" w14:textId="77777777" w:rsidR="00F13197" w:rsidRPr="00D9202B" w:rsidRDefault="00F13197" w:rsidP="00F13197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D9202B">
        <w:rPr>
          <w:rFonts w:asciiTheme="minorHAnsi" w:hAnsiTheme="minorHAnsi" w:cstheme="minorHAnsi"/>
          <w:sz w:val="22"/>
          <w:szCs w:val="22"/>
        </w:rPr>
        <w:t xml:space="preserve">External organisations and/or representatives will be invited as and when required to provide relevant expertise, support the </w:t>
      </w:r>
      <w:proofErr w:type="gramStart"/>
      <w:r w:rsidRPr="00D9202B">
        <w:rPr>
          <w:rFonts w:asciiTheme="minorHAnsi" w:hAnsiTheme="minorHAnsi" w:cstheme="minorHAnsi"/>
          <w:sz w:val="22"/>
          <w:szCs w:val="22"/>
        </w:rPr>
        <w:t>work</w:t>
      </w:r>
      <w:proofErr w:type="gramEnd"/>
      <w:r w:rsidRPr="00D9202B">
        <w:rPr>
          <w:rFonts w:asciiTheme="minorHAnsi" w:hAnsiTheme="minorHAnsi" w:cstheme="minorHAnsi"/>
          <w:sz w:val="22"/>
          <w:szCs w:val="22"/>
        </w:rPr>
        <w:t xml:space="preserve"> and share good practice. </w:t>
      </w:r>
    </w:p>
    <w:p w14:paraId="272DE5A3" w14:textId="77777777" w:rsidR="00F13197" w:rsidRPr="00D9202B" w:rsidRDefault="00F13197" w:rsidP="00F13197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05BFBBF" w14:textId="2C8D85C2" w:rsidR="00F13197" w:rsidRPr="00D9202B" w:rsidRDefault="00F13197" w:rsidP="00F13197">
      <w:pPr>
        <w:tabs>
          <w:tab w:val="left" w:pos="8364"/>
        </w:tabs>
        <w:ind w:left="-284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A9FEC21" w14:textId="467FE843" w:rsidR="00C71A7C" w:rsidRDefault="00C71A7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DD99456" w14:textId="77777777" w:rsidR="00C71A7C" w:rsidRDefault="00C71A7C" w:rsidP="006144FA">
      <w:pPr>
        <w:rPr>
          <w:rFonts w:asciiTheme="minorHAnsi" w:hAnsiTheme="minorHAnsi" w:cstheme="minorHAnsi"/>
          <w:sz w:val="22"/>
          <w:szCs w:val="22"/>
        </w:rPr>
        <w:sectPr w:rsidR="00C71A7C" w:rsidSect="00122BC0">
          <w:footerReference w:type="default" r:id="rId15"/>
          <w:pgSz w:w="11906" w:h="16838"/>
          <w:pgMar w:top="709" w:right="991" w:bottom="1440" w:left="1440" w:header="708" w:footer="708" w:gutter="0"/>
          <w:cols w:space="708"/>
          <w:docGrid w:linePitch="381"/>
        </w:sectPr>
      </w:pPr>
    </w:p>
    <w:p w14:paraId="644E16F4" w14:textId="2BB5F34F" w:rsidR="00227AC0" w:rsidRPr="00D9202B" w:rsidRDefault="00F13197" w:rsidP="00227AC0">
      <w:pPr>
        <w:rPr>
          <w:rFonts w:asciiTheme="minorHAnsi" w:hAnsiTheme="minorHAnsi" w:cstheme="minorHAnsi"/>
          <w:bCs/>
          <w:sz w:val="22"/>
          <w:szCs w:val="22"/>
        </w:rPr>
        <w:sectPr w:rsidR="00227AC0" w:rsidRPr="00D9202B" w:rsidSect="00813A28">
          <w:pgSz w:w="16838" w:h="11906" w:orient="landscape"/>
          <w:pgMar w:top="1440" w:right="709" w:bottom="992" w:left="1440" w:header="709" w:footer="709" w:gutter="0"/>
          <w:cols w:space="708"/>
          <w:docGrid w:linePitch="381"/>
        </w:sectPr>
      </w:pPr>
      <w:r w:rsidRPr="00D9202B">
        <w:rPr>
          <w:rFonts w:asciiTheme="minorHAnsi" w:hAnsiTheme="minorHAnsi" w:cstheme="minorHAnsi"/>
          <w:noProof/>
          <w:sz w:val="22"/>
          <w:szCs w:val="22"/>
          <w:lang w:eastAsia="en-GB"/>
        </w:rPr>
        <w:lastRenderedPageBreak/>
        <w:drawing>
          <wp:inline distT="0" distB="0" distL="0" distR="0" wp14:anchorId="7E43F968" wp14:editId="0B2650A1">
            <wp:extent cx="9327515" cy="5397959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327515" cy="5397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FBE51" w14:textId="68C579B0" w:rsidR="00122BC0" w:rsidRPr="00D9202B" w:rsidRDefault="00122BC0" w:rsidP="00EB68AF">
      <w:pPr>
        <w:ind w:left="-709" w:right="-448"/>
        <w:rPr>
          <w:rFonts w:asciiTheme="minorHAnsi" w:hAnsiTheme="minorHAnsi" w:cstheme="minorHAnsi"/>
          <w:sz w:val="22"/>
          <w:szCs w:val="22"/>
        </w:rPr>
      </w:pPr>
    </w:p>
    <w:p w14:paraId="3E465A78" w14:textId="7472A79E" w:rsidR="00227AC0" w:rsidRPr="00946E79" w:rsidRDefault="00227AC0" w:rsidP="00D9202B">
      <w:pPr>
        <w:rPr>
          <w:rFonts w:asciiTheme="minorHAnsi" w:hAnsiTheme="minorHAnsi" w:cstheme="minorHAnsi"/>
          <w:sz w:val="22"/>
          <w:szCs w:val="22"/>
          <w:u w:val="single"/>
        </w:rPr>
      </w:pPr>
      <w:r w:rsidRPr="00946E79">
        <w:rPr>
          <w:rFonts w:asciiTheme="minorHAnsi" w:hAnsiTheme="minorHAnsi" w:cstheme="minorHAnsi"/>
          <w:b/>
          <w:bCs/>
          <w:sz w:val="22"/>
          <w:szCs w:val="22"/>
        </w:rPr>
        <w:t>Appendix 2:</w:t>
      </w:r>
      <w:r w:rsidR="00D9202B" w:rsidRPr="00946E79">
        <w:rPr>
          <w:rFonts w:asciiTheme="minorHAnsi" w:hAnsiTheme="minorHAnsi" w:cstheme="minorHAnsi"/>
          <w:sz w:val="22"/>
          <w:szCs w:val="22"/>
        </w:rPr>
        <w:t xml:space="preserve"> </w:t>
      </w:r>
      <w:r w:rsidR="00D9202B" w:rsidRPr="00946E79">
        <w:rPr>
          <w:rFonts w:asciiTheme="minorHAnsi" w:hAnsiTheme="minorHAnsi" w:cstheme="minorHAnsi"/>
          <w:b/>
          <w:bCs/>
          <w:sz w:val="22"/>
          <w:szCs w:val="22"/>
        </w:rPr>
        <w:t xml:space="preserve">EMHIP: Implementation work steams </w:t>
      </w:r>
      <w:r w:rsidR="0062200E" w:rsidRPr="00946E79">
        <w:rPr>
          <w:rFonts w:asciiTheme="minorHAnsi" w:hAnsiTheme="minorHAnsi" w:cstheme="minorHAnsi"/>
          <w:b/>
          <w:bCs/>
          <w:sz w:val="22"/>
          <w:szCs w:val="22"/>
        </w:rPr>
        <w:t xml:space="preserve">and </w:t>
      </w:r>
      <w:r w:rsidR="00D9202B" w:rsidRPr="00946E79">
        <w:rPr>
          <w:rFonts w:asciiTheme="minorHAnsi" w:hAnsiTheme="minorHAnsi" w:cstheme="minorHAnsi"/>
          <w:b/>
          <w:bCs/>
          <w:sz w:val="22"/>
          <w:szCs w:val="22"/>
        </w:rPr>
        <w:t>work groups</w:t>
      </w:r>
    </w:p>
    <w:p w14:paraId="7D609173" w14:textId="1256A169" w:rsidR="00227AC0" w:rsidRDefault="00227AC0" w:rsidP="00813A28">
      <w:pPr>
        <w:rPr>
          <w:rFonts w:asciiTheme="minorHAnsi" w:hAnsiTheme="minorHAnsi" w:cstheme="minorHAnsi"/>
          <w:sz w:val="22"/>
          <w:szCs w:val="22"/>
        </w:rPr>
      </w:pPr>
    </w:p>
    <w:p w14:paraId="207AE223" w14:textId="58ADD8B7" w:rsidR="0043219E" w:rsidRDefault="0043219E" w:rsidP="00813A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Business case development:</w:t>
      </w:r>
    </w:p>
    <w:p w14:paraId="5BC4F019" w14:textId="77777777" w:rsidR="0043219E" w:rsidRPr="00D9202B" w:rsidRDefault="0043219E" w:rsidP="00813A28">
      <w:pPr>
        <w:rPr>
          <w:rFonts w:asciiTheme="minorHAnsi" w:hAnsiTheme="minorHAnsi" w:cstheme="minorHAnsi"/>
          <w:sz w:val="22"/>
          <w:szCs w:val="22"/>
        </w:rPr>
      </w:pPr>
    </w:p>
    <w:p w14:paraId="7CB8E0E2" w14:textId="77777777" w:rsidR="00227AC0" w:rsidRPr="00D9202B" w:rsidRDefault="00227AC0" w:rsidP="00227AC0">
      <w:pPr>
        <w:pStyle w:val="ListParagraph"/>
        <w:numPr>
          <w:ilvl w:val="0"/>
          <w:numId w:val="43"/>
        </w:numPr>
        <w:jc w:val="both"/>
        <w:rPr>
          <w:rFonts w:asciiTheme="minorHAnsi" w:eastAsia="Garamond" w:hAnsiTheme="minorHAnsi" w:cstheme="minorHAnsi"/>
          <w:sz w:val="22"/>
          <w:szCs w:val="22"/>
        </w:rPr>
      </w:pPr>
      <w:r w:rsidRPr="00D9202B">
        <w:rPr>
          <w:rFonts w:asciiTheme="minorHAnsi" w:eastAsia="Garamond" w:hAnsiTheme="minorHAnsi" w:cstheme="minorHAnsi"/>
          <w:sz w:val="22"/>
          <w:szCs w:val="22"/>
        </w:rPr>
        <w:t>The first phase of the implementation of Ethnicity and Mental Health Improvement Project (EMHIP) Wandsworth (one-year pilot).</w:t>
      </w:r>
    </w:p>
    <w:p w14:paraId="5B9844E5" w14:textId="618E768F" w:rsidR="00227AC0" w:rsidRDefault="00227AC0" w:rsidP="00227AC0">
      <w:pPr>
        <w:pStyle w:val="ListParagraph"/>
        <w:numPr>
          <w:ilvl w:val="0"/>
          <w:numId w:val="43"/>
        </w:numPr>
        <w:jc w:val="both"/>
        <w:rPr>
          <w:rFonts w:asciiTheme="minorHAnsi" w:eastAsia="Garamond" w:hAnsiTheme="minorHAnsi" w:cstheme="minorHAnsi"/>
          <w:sz w:val="22"/>
          <w:szCs w:val="22"/>
        </w:rPr>
      </w:pPr>
      <w:r w:rsidRPr="00D9202B">
        <w:rPr>
          <w:rFonts w:asciiTheme="minorHAnsi" w:eastAsia="Garamond" w:hAnsiTheme="minorHAnsi" w:cstheme="minorHAnsi"/>
          <w:sz w:val="22"/>
          <w:szCs w:val="22"/>
        </w:rPr>
        <w:t>This will involve: (</w:t>
      </w:r>
      <w:proofErr w:type="spellStart"/>
      <w:r w:rsidRPr="00D9202B">
        <w:rPr>
          <w:rFonts w:asciiTheme="minorHAnsi" w:eastAsia="Garamond" w:hAnsiTheme="minorHAnsi" w:cstheme="minorHAnsi"/>
          <w:sz w:val="22"/>
          <w:szCs w:val="22"/>
        </w:rPr>
        <w:t>i</w:t>
      </w:r>
      <w:proofErr w:type="spellEnd"/>
      <w:r w:rsidRPr="00D9202B">
        <w:rPr>
          <w:rFonts w:asciiTheme="minorHAnsi" w:eastAsia="Garamond" w:hAnsiTheme="minorHAnsi" w:cstheme="minorHAnsi"/>
          <w:sz w:val="22"/>
          <w:szCs w:val="22"/>
        </w:rPr>
        <w:t>) refinement and detailed specification of the 5 Key Interventions (iii) ensuring fit purpose at each delivery point / system (ii) delivery / implementation across Wandsworth (iii) adaptation, improvement and fine-tuning as part of implementation process.</w:t>
      </w:r>
    </w:p>
    <w:p w14:paraId="73EFCECB" w14:textId="6F8B4C2C" w:rsidR="0002316A" w:rsidRPr="0002316A" w:rsidRDefault="0002316A" w:rsidP="0002316A">
      <w:pPr>
        <w:pStyle w:val="ListParagraph"/>
        <w:numPr>
          <w:ilvl w:val="0"/>
          <w:numId w:val="43"/>
        </w:numPr>
        <w:rPr>
          <w:sz w:val="22"/>
          <w:szCs w:val="22"/>
        </w:rPr>
      </w:pPr>
      <w:r w:rsidRPr="0002316A">
        <w:rPr>
          <w:sz w:val="22"/>
          <w:szCs w:val="22"/>
        </w:rPr>
        <w:t xml:space="preserve">Programme implementation will be driven through 5 </w:t>
      </w:r>
      <w:r>
        <w:rPr>
          <w:sz w:val="22"/>
          <w:szCs w:val="22"/>
        </w:rPr>
        <w:t>K</w:t>
      </w:r>
      <w:r w:rsidRPr="0002316A">
        <w:rPr>
          <w:sz w:val="22"/>
          <w:szCs w:val="22"/>
        </w:rPr>
        <w:t xml:space="preserve">ey </w:t>
      </w:r>
      <w:r>
        <w:rPr>
          <w:sz w:val="22"/>
          <w:szCs w:val="22"/>
        </w:rPr>
        <w:t>W</w:t>
      </w:r>
      <w:r w:rsidRPr="0002316A">
        <w:rPr>
          <w:sz w:val="22"/>
          <w:szCs w:val="22"/>
        </w:rPr>
        <w:t>ork</w:t>
      </w:r>
      <w:r>
        <w:rPr>
          <w:sz w:val="22"/>
          <w:szCs w:val="22"/>
        </w:rPr>
        <w:t xml:space="preserve"> S</w:t>
      </w:r>
      <w:r w:rsidRPr="0002316A">
        <w:rPr>
          <w:sz w:val="22"/>
          <w:szCs w:val="22"/>
        </w:rPr>
        <w:t xml:space="preserve">treams </w:t>
      </w:r>
      <w:r>
        <w:rPr>
          <w:sz w:val="22"/>
          <w:szCs w:val="22"/>
        </w:rPr>
        <w:t>aligned to the EMHIP 5 Key Interventions, each supported by a Work Group</w:t>
      </w:r>
      <w:r w:rsidRPr="0002316A">
        <w:rPr>
          <w:sz w:val="22"/>
          <w:szCs w:val="22"/>
        </w:rPr>
        <w:t xml:space="preserve">. </w:t>
      </w:r>
    </w:p>
    <w:p w14:paraId="31673347" w14:textId="136F04DD" w:rsidR="0002316A" w:rsidRPr="00813A28" w:rsidRDefault="0002316A" w:rsidP="00813A28">
      <w:pPr>
        <w:pStyle w:val="ListParagraph"/>
        <w:numPr>
          <w:ilvl w:val="0"/>
          <w:numId w:val="43"/>
        </w:numPr>
        <w:rPr>
          <w:sz w:val="22"/>
          <w:szCs w:val="22"/>
        </w:rPr>
      </w:pPr>
      <w:r>
        <w:rPr>
          <w:sz w:val="22"/>
          <w:szCs w:val="22"/>
        </w:rPr>
        <w:t>The</w:t>
      </w:r>
      <w:r w:rsidRPr="0002316A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02316A">
        <w:rPr>
          <w:sz w:val="22"/>
          <w:szCs w:val="22"/>
        </w:rPr>
        <w:t xml:space="preserve">ork </w:t>
      </w:r>
      <w:r>
        <w:rPr>
          <w:sz w:val="22"/>
          <w:szCs w:val="22"/>
        </w:rPr>
        <w:t>G</w:t>
      </w:r>
      <w:r w:rsidRPr="0002316A">
        <w:rPr>
          <w:sz w:val="22"/>
          <w:szCs w:val="22"/>
        </w:rPr>
        <w:t>roup</w:t>
      </w:r>
      <w:r>
        <w:rPr>
          <w:sz w:val="22"/>
          <w:szCs w:val="22"/>
        </w:rPr>
        <w:t>s</w:t>
      </w:r>
      <w:r w:rsidRPr="0002316A">
        <w:rPr>
          <w:sz w:val="22"/>
          <w:szCs w:val="22"/>
        </w:rPr>
        <w:t xml:space="preserve"> will have expertise of front-line clinicians, clinical and information governance, finance, business intelligence, transformation, local BME communities, service users</w:t>
      </w:r>
      <w:r>
        <w:rPr>
          <w:sz w:val="22"/>
          <w:szCs w:val="22"/>
        </w:rPr>
        <w:t xml:space="preserve"> a</w:t>
      </w:r>
      <w:r w:rsidR="004D5156">
        <w:rPr>
          <w:sz w:val="22"/>
          <w:szCs w:val="22"/>
        </w:rPr>
        <w:t>n</w:t>
      </w:r>
      <w:r>
        <w:rPr>
          <w:sz w:val="22"/>
          <w:szCs w:val="22"/>
        </w:rPr>
        <w:t>d external experts</w:t>
      </w:r>
      <w:r w:rsidRPr="0002316A">
        <w:rPr>
          <w:sz w:val="22"/>
          <w:szCs w:val="22"/>
        </w:rPr>
        <w:t xml:space="preserve"> </w:t>
      </w:r>
    </w:p>
    <w:p w14:paraId="340CA6CB" w14:textId="77777777" w:rsidR="00227AC0" w:rsidRPr="00D9202B" w:rsidRDefault="00227AC0" w:rsidP="00227AC0">
      <w:pPr>
        <w:pStyle w:val="ListParagraph"/>
        <w:numPr>
          <w:ilvl w:val="0"/>
          <w:numId w:val="43"/>
        </w:numPr>
        <w:jc w:val="both"/>
        <w:rPr>
          <w:rFonts w:asciiTheme="minorHAnsi" w:eastAsia="Garamond" w:hAnsiTheme="minorHAnsi" w:cstheme="minorHAnsi"/>
          <w:sz w:val="22"/>
          <w:szCs w:val="22"/>
        </w:rPr>
      </w:pPr>
      <w:r w:rsidRPr="00D9202B">
        <w:rPr>
          <w:rFonts w:asciiTheme="minorHAnsi" w:eastAsia="Garamond" w:hAnsiTheme="minorHAnsi" w:cstheme="minorHAnsi"/>
          <w:sz w:val="22"/>
          <w:szCs w:val="22"/>
        </w:rPr>
        <w:t>EMHIP implementation will be underpinned and tethered to a common framework that will ensure and sustain (</w:t>
      </w:r>
      <w:proofErr w:type="spellStart"/>
      <w:r w:rsidRPr="00D9202B">
        <w:rPr>
          <w:rFonts w:asciiTheme="minorHAnsi" w:eastAsia="Garamond" w:hAnsiTheme="minorHAnsi" w:cstheme="minorHAnsi"/>
          <w:sz w:val="22"/>
          <w:szCs w:val="22"/>
        </w:rPr>
        <w:t>i</w:t>
      </w:r>
      <w:proofErr w:type="spellEnd"/>
      <w:r w:rsidRPr="00D9202B">
        <w:rPr>
          <w:rFonts w:asciiTheme="minorHAnsi" w:eastAsia="Garamond" w:hAnsiTheme="minorHAnsi" w:cstheme="minorHAnsi"/>
          <w:sz w:val="22"/>
          <w:szCs w:val="22"/>
        </w:rPr>
        <w:t xml:space="preserve">) </w:t>
      </w:r>
      <w:r w:rsidRPr="00D9202B">
        <w:rPr>
          <w:rFonts w:asciiTheme="minorHAnsi" w:hAnsiTheme="minorHAnsi" w:cstheme="minorHAnsi"/>
          <w:color w:val="1C1D1E"/>
          <w:sz w:val="22"/>
          <w:szCs w:val="22"/>
          <w:shd w:val="clear" w:color="auto" w:fill="FFFFFF"/>
        </w:rPr>
        <w:t>program‐practice fit (ii) leadership and training investment, (iii) organisational culture (iv) clinical innovations and (v) time and resources available for practice implementation</w:t>
      </w:r>
    </w:p>
    <w:p w14:paraId="64679621" w14:textId="5D6FA140" w:rsidR="00227AC0" w:rsidRDefault="00227AC0" w:rsidP="00227AC0">
      <w:pPr>
        <w:jc w:val="both"/>
        <w:rPr>
          <w:rFonts w:asciiTheme="minorHAnsi" w:eastAsia="Garamond" w:hAnsiTheme="minorHAnsi" w:cstheme="minorHAnsi"/>
          <w:sz w:val="22"/>
          <w:szCs w:val="22"/>
        </w:rPr>
      </w:pPr>
    </w:p>
    <w:p w14:paraId="2B33A342" w14:textId="77777777" w:rsidR="0043219E" w:rsidRPr="00D9202B" w:rsidRDefault="0043219E" w:rsidP="00227AC0">
      <w:pPr>
        <w:jc w:val="both"/>
        <w:rPr>
          <w:rFonts w:asciiTheme="minorHAnsi" w:eastAsia="Garamond" w:hAnsiTheme="minorHAnsi" w:cstheme="minorHAnsi"/>
          <w:sz w:val="22"/>
          <w:szCs w:val="22"/>
        </w:rPr>
      </w:pPr>
    </w:p>
    <w:p w14:paraId="74F76EC4" w14:textId="77777777" w:rsidR="00227AC0" w:rsidRPr="00D9202B" w:rsidRDefault="00227AC0" w:rsidP="00227AC0">
      <w:pPr>
        <w:jc w:val="both"/>
        <w:rPr>
          <w:rFonts w:asciiTheme="minorHAnsi" w:eastAsia="Garamond" w:hAnsiTheme="minorHAnsi" w:cstheme="minorHAnsi"/>
          <w:sz w:val="22"/>
          <w:szCs w:val="22"/>
        </w:rPr>
      </w:pPr>
      <w:r w:rsidRPr="00D9202B">
        <w:rPr>
          <w:rFonts w:asciiTheme="minorHAnsi" w:eastAsia="Garamond" w:hAnsiTheme="minorHAnsi" w:cstheme="minorHAnsi"/>
          <w:sz w:val="22"/>
          <w:szCs w:val="22"/>
        </w:rPr>
        <w:t xml:space="preserve">The five Key Interventions (KIs) will comprise of </w:t>
      </w:r>
      <w:proofErr w:type="gramStart"/>
      <w:r w:rsidRPr="00D9202B">
        <w:rPr>
          <w:rFonts w:asciiTheme="minorHAnsi" w:eastAsia="Garamond" w:hAnsiTheme="minorHAnsi" w:cstheme="minorHAnsi"/>
          <w:sz w:val="22"/>
          <w:szCs w:val="22"/>
        </w:rPr>
        <w:t>a number of</w:t>
      </w:r>
      <w:proofErr w:type="gramEnd"/>
      <w:r w:rsidRPr="00D9202B">
        <w:rPr>
          <w:rFonts w:asciiTheme="minorHAnsi" w:eastAsia="Garamond" w:hAnsiTheme="minorHAnsi" w:cstheme="minorHAnsi"/>
          <w:sz w:val="22"/>
          <w:szCs w:val="22"/>
        </w:rPr>
        <w:t xml:space="preserve"> changes in service organisation, staffing, service delivery practice and related clinical innovations. Five work streams are suggested, one for each KI. </w:t>
      </w:r>
    </w:p>
    <w:p w14:paraId="53613BEE" w14:textId="77777777" w:rsidR="00227AC0" w:rsidRPr="00D9202B" w:rsidRDefault="00227AC0" w:rsidP="00227AC0">
      <w:pPr>
        <w:jc w:val="both"/>
        <w:rPr>
          <w:rFonts w:asciiTheme="minorHAnsi" w:eastAsia="Garamond" w:hAnsiTheme="minorHAnsi" w:cstheme="minorHAnsi"/>
          <w:sz w:val="22"/>
          <w:szCs w:val="22"/>
        </w:rPr>
      </w:pPr>
    </w:p>
    <w:p w14:paraId="5444F47F" w14:textId="77777777" w:rsidR="00227AC0" w:rsidRPr="00D9202B" w:rsidRDefault="00227AC0" w:rsidP="00227AC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b/>
          <w:bCs/>
          <w:sz w:val="22"/>
          <w:szCs w:val="22"/>
        </w:rPr>
      </w:pPr>
      <w:r w:rsidRPr="00D9202B">
        <w:rPr>
          <w:rFonts w:asciiTheme="minorHAnsi" w:eastAsia="Garamond" w:hAnsiTheme="minorHAnsi" w:cstheme="minorHAnsi"/>
          <w:b/>
          <w:bCs/>
          <w:color w:val="000000"/>
          <w:sz w:val="22"/>
          <w:szCs w:val="22"/>
        </w:rPr>
        <w:t>Mental Health and Wellbeing Hubs</w:t>
      </w:r>
    </w:p>
    <w:p w14:paraId="7464A093" w14:textId="77777777" w:rsidR="00227AC0" w:rsidRPr="00D9202B" w:rsidRDefault="00227AC0" w:rsidP="00227AC0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b/>
          <w:bCs/>
          <w:sz w:val="22"/>
          <w:szCs w:val="22"/>
        </w:rPr>
      </w:pPr>
      <w:r w:rsidRPr="00D9202B">
        <w:rPr>
          <w:rFonts w:asciiTheme="minorHAnsi" w:eastAsia="Garamond" w:hAnsiTheme="minorHAnsi" w:cstheme="minorHAnsi"/>
          <w:i/>
          <w:iCs/>
          <w:sz w:val="22"/>
          <w:szCs w:val="22"/>
        </w:rPr>
        <w:t>Commission and set up community-based Mental Health &amp; Wellbeing Hubs</w:t>
      </w:r>
    </w:p>
    <w:p w14:paraId="53710B95" w14:textId="77777777" w:rsidR="00227AC0" w:rsidRPr="00D9202B" w:rsidRDefault="00227AC0" w:rsidP="00227AC0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b/>
          <w:bCs/>
          <w:sz w:val="22"/>
          <w:szCs w:val="22"/>
        </w:rPr>
      </w:pPr>
      <w:r w:rsidRPr="00D9202B">
        <w:rPr>
          <w:rFonts w:asciiTheme="minorHAnsi" w:eastAsia="Garamond" w:hAnsiTheme="minorHAnsi" w:cstheme="minorHAnsi"/>
          <w:i/>
          <w:iCs/>
          <w:sz w:val="22"/>
          <w:szCs w:val="22"/>
        </w:rPr>
        <w:t>Relocate /share some of the existing clinical services and resources from SPA, CMHT and PCP to the Hubs</w:t>
      </w:r>
    </w:p>
    <w:p w14:paraId="32D6276D" w14:textId="77777777" w:rsidR="00227AC0" w:rsidRPr="00D9202B" w:rsidRDefault="00227AC0" w:rsidP="00227AC0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i/>
          <w:iCs/>
          <w:sz w:val="22"/>
          <w:szCs w:val="22"/>
        </w:rPr>
      </w:pPr>
      <w:r w:rsidRPr="00D9202B">
        <w:rPr>
          <w:rFonts w:asciiTheme="minorHAnsi" w:eastAsia="Garamond" w:hAnsiTheme="minorHAnsi" w:cstheme="minorHAnsi"/>
          <w:i/>
          <w:iCs/>
          <w:sz w:val="22"/>
          <w:szCs w:val="22"/>
        </w:rPr>
        <w:t>Enhance / supplement existing care pathway in relation to access and reverse access and ensure community support</w:t>
      </w:r>
    </w:p>
    <w:p w14:paraId="5CB34156" w14:textId="77777777" w:rsidR="00227AC0" w:rsidRPr="00D9202B" w:rsidRDefault="00227AC0" w:rsidP="00227AC0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i/>
          <w:iCs/>
          <w:sz w:val="22"/>
          <w:szCs w:val="22"/>
        </w:rPr>
      </w:pPr>
      <w:r w:rsidRPr="00D9202B">
        <w:rPr>
          <w:rFonts w:asciiTheme="minorHAnsi" w:eastAsia="Garamond" w:hAnsiTheme="minorHAnsi" w:cstheme="minorHAnsi"/>
          <w:i/>
          <w:iCs/>
          <w:sz w:val="22"/>
          <w:szCs w:val="22"/>
        </w:rPr>
        <w:t xml:space="preserve">Out-reach work and integration / collaboration with other services and community assets     </w:t>
      </w:r>
    </w:p>
    <w:p w14:paraId="63DE57AF" w14:textId="77777777" w:rsidR="00227AC0" w:rsidRPr="00D9202B" w:rsidRDefault="00227AC0" w:rsidP="00227AC0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i/>
          <w:iCs/>
          <w:sz w:val="22"/>
          <w:szCs w:val="22"/>
        </w:rPr>
      </w:pPr>
      <w:r w:rsidRPr="00D9202B">
        <w:rPr>
          <w:rFonts w:asciiTheme="minorHAnsi" w:eastAsia="Garamond" w:hAnsiTheme="minorHAnsi" w:cstheme="minorHAnsi"/>
          <w:i/>
          <w:iCs/>
          <w:sz w:val="22"/>
          <w:szCs w:val="22"/>
        </w:rPr>
        <w:t>Capacity and capability building in community agencies to manage and deliver the Hubs</w:t>
      </w:r>
    </w:p>
    <w:p w14:paraId="63D6AD70" w14:textId="77777777" w:rsidR="00227AC0" w:rsidRPr="00D9202B" w:rsidRDefault="00227AC0" w:rsidP="00227A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i/>
          <w:iCs/>
          <w:sz w:val="22"/>
          <w:szCs w:val="22"/>
        </w:rPr>
      </w:pPr>
    </w:p>
    <w:p w14:paraId="3DC88BDD" w14:textId="77777777" w:rsidR="00227AC0" w:rsidRPr="00D9202B" w:rsidRDefault="00227AC0" w:rsidP="00227AC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b/>
          <w:bCs/>
          <w:color w:val="000000"/>
          <w:sz w:val="22"/>
          <w:szCs w:val="22"/>
        </w:rPr>
      </w:pPr>
      <w:r w:rsidRPr="00D9202B">
        <w:rPr>
          <w:rFonts w:asciiTheme="minorHAnsi" w:eastAsia="Garamond" w:hAnsiTheme="minorHAnsi" w:cstheme="minorHAnsi"/>
          <w:b/>
          <w:bCs/>
          <w:color w:val="000000"/>
          <w:sz w:val="22"/>
          <w:szCs w:val="22"/>
        </w:rPr>
        <w:t xml:space="preserve">Increasing Choice and Plurality </w:t>
      </w:r>
    </w:p>
    <w:p w14:paraId="51AA5F85" w14:textId="77777777" w:rsidR="00227AC0" w:rsidRPr="00D9202B" w:rsidRDefault="00227AC0" w:rsidP="00227AC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Garamond" w:hAnsiTheme="minorHAnsi" w:cstheme="minorHAnsi"/>
          <w:color w:val="000000"/>
          <w:sz w:val="22"/>
          <w:szCs w:val="22"/>
        </w:rPr>
      </w:pPr>
      <w:r w:rsidRPr="00D9202B">
        <w:rPr>
          <w:rFonts w:asciiTheme="minorHAnsi" w:eastAsia="Garamond" w:hAnsiTheme="minorHAnsi" w:cstheme="minorHAnsi"/>
          <w:color w:val="000000"/>
          <w:sz w:val="22"/>
          <w:szCs w:val="22"/>
        </w:rPr>
        <w:tab/>
        <w:t xml:space="preserve">2.1. </w:t>
      </w:r>
      <w:r w:rsidRPr="00D9202B">
        <w:rPr>
          <w:rFonts w:asciiTheme="minorHAnsi" w:eastAsia="Garamond" w:hAnsiTheme="minorHAnsi" w:cstheme="minorHAnsi"/>
          <w:color w:val="000000"/>
          <w:sz w:val="22"/>
          <w:szCs w:val="22"/>
        </w:rPr>
        <w:tab/>
        <w:t>Crisis residential alternatives: Crisis House and Crisis Family Placement</w:t>
      </w:r>
    </w:p>
    <w:p w14:paraId="101F610A" w14:textId="77777777" w:rsidR="00227AC0" w:rsidRPr="00D9202B" w:rsidRDefault="00227AC0" w:rsidP="00227AC0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i/>
          <w:iCs/>
          <w:color w:val="000000"/>
          <w:sz w:val="22"/>
          <w:szCs w:val="22"/>
        </w:rPr>
      </w:pPr>
      <w:r w:rsidRPr="00D9202B">
        <w:rPr>
          <w:rFonts w:asciiTheme="minorHAnsi" w:eastAsia="Garamond" w:hAnsiTheme="minorHAnsi" w:cstheme="minorHAnsi"/>
          <w:i/>
          <w:iCs/>
          <w:color w:val="000000"/>
          <w:sz w:val="22"/>
          <w:szCs w:val="22"/>
        </w:rPr>
        <w:t xml:space="preserve">Integration with CRHT service and align with crisis and acute acre pathway including acute wards </w:t>
      </w:r>
    </w:p>
    <w:p w14:paraId="1EDA6971" w14:textId="77777777" w:rsidR="00227AC0" w:rsidRPr="00D9202B" w:rsidRDefault="00227AC0" w:rsidP="00227AC0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i/>
          <w:iCs/>
          <w:color w:val="000000"/>
          <w:sz w:val="22"/>
          <w:szCs w:val="22"/>
        </w:rPr>
      </w:pPr>
      <w:r w:rsidRPr="00D9202B">
        <w:rPr>
          <w:rFonts w:asciiTheme="minorHAnsi" w:eastAsia="Garamond" w:hAnsiTheme="minorHAnsi" w:cstheme="minorHAnsi"/>
          <w:i/>
          <w:iCs/>
          <w:color w:val="000000"/>
          <w:sz w:val="22"/>
          <w:szCs w:val="22"/>
        </w:rPr>
        <w:t>Identify BME community partners for both</w:t>
      </w:r>
    </w:p>
    <w:p w14:paraId="3C0BDF5B" w14:textId="77777777" w:rsidR="00227AC0" w:rsidRPr="00D9202B" w:rsidRDefault="00227AC0" w:rsidP="00227AC0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i/>
          <w:iCs/>
          <w:color w:val="000000"/>
          <w:sz w:val="22"/>
          <w:szCs w:val="22"/>
        </w:rPr>
      </w:pPr>
      <w:r w:rsidRPr="00D9202B">
        <w:rPr>
          <w:rFonts w:asciiTheme="minorHAnsi" w:eastAsia="Garamond" w:hAnsiTheme="minorHAnsi" w:cstheme="minorHAnsi"/>
          <w:i/>
          <w:iCs/>
          <w:color w:val="000000"/>
          <w:sz w:val="22"/>
          <w:szCs w:val="22"/>
        </w:rPr>
        <w:t>Clinical service specification crisis House / crisis family placement</w:t>
      </w:r>
    </w:p>
    <w:p w14:paraId="2E846E97" w14:textId="77777777" w:rsidR="00227AC0" w:rsidRPr="00D9202B" w:rsidRDefault="00227AC0" w:rsidP="00227AC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Garamond" w:hAnsiTheme="minorHAnsi" w:cstheme="minorHAnsi"/>
          <w:i/>
          <w:iCs/>
          <w:color w:val="000000"/>
          <w:sz w:val="22"/>
          <w:szCs w:val="22"/>
        </w:rPr>
      </w:pPr>
    </w:p>
    <w:p w14:paraId="29936A1A" w14:textId="77777777" w:rsidR="00227AC0" w:rsidRPr="00D9202B" w:rsidRDefault="00227AC0" w:rsidP="00227AC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Garamond" w:hAnsiTheme="minorHAnsi" w:cstheme="minorHAnsi"/>
          <w:color w:val="000000"/>
          <w:sz w:val="22"/>
          <w:szCs w:val="22"/>
        </w:rPr>
      </w:pPr>
      <w:r w:rsidRPr="00D9202B">
        <w:rPr>
          <w:rFonts w:asciiTheme="minorHAnsi" w:eastAsia="Garamond" w:hAnsiTheme="minorHAnsi" w:cstheme="minorHAnsi"/>
          <w:color w:val="000000"/>
          <w:sz w:val="22"/>
          <w:szCs w:val="22"/>
        </w:rPr>
        <w:t>2.2.</w:t>
      </w:r>
      <w:r w:rsidRPr="00D9202B">
        <w:rPr>
          <w:rFonts w:asciiTheme="minorHAnsi" w:eastAsia="Garamond" w:hAnsiTheme="minorHAnsi" w:cstheme="minorHAnsi"/>
          <w:color w:val="000000"/>
          <w:sz w:val="22"/>
          <w:szCs w:val="22"/>
        </w:rPr>
        <w:tab/>
        <w:t xml:space="preserve"> SMI service for BME long-term service users</w:t>
      </w:r>
    </w:p>
    <w:p w14:paraId="175A39B8" w14:textId="77777777" w:rsidR="00227AC0" w:rsidRPr="00D9202B" w:rsidRDefault="00227AC0" w:rsidP="00227AC0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i/>
          <w:iCs/>
          <w:sz w:val="22"/>
          <w:szCs w:val="22"/>
        </w:rPr>
      </w:pPr>
      <w:r w:rsidRPr="00D9202B">
        <w:rPr>
          <w:rFonts w:asciiTheme="minorHAnsi" w:eastAsia="Garamond" w:hAnsiTheme="minorHAnsi" w:cstheme="minorHAnsi"/>
          <w:i/>
          <w:iCs/>
          <w:sz w:val="22"/>
          <w:szCs w:val="22"/>
        </w:rPr>
        <w:t>Identify community partner</w:t>
      </w:r>
    </w:p>
    <w:p w14:paraId="7B650C40" w14:textId="77777777" w:rsidR="00227AC0" w:rsidRPr="00D9202B" w:rsidRDefault="00227AC0" w:rsidP="00227AC0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i/>
          <w:iCs/>
          <w:sz w:val="22"/>
          <w:szCs w:val="22"/>
        </w:rPr>
      </w:pPr>
      <w:r w:rsidRPr="00D9202B">
        <w:rPr>
          <w:rFonts w:asciiTheme="minorHAnsi" w:eastAsia="Garamond" w:hAnsiTheme="minorHAnsi" w:cstheme="minorHAnsi"/>
          <w:i/>
          <w:iCs/>
          <w:sz w:val="22"/>
          <w:szCs w:val="22"/>
        </w:rPr>
        <w:t>Capacity and capability building - community partner to manage and deliver the service</w:t>
      </w:r>
    </w:p>
    <w:p w14:paraId="6E93ED3B" w14:textId="77777777" w:rsidR="00227AC0" w:rsidRPr="00D9202B" w:rsidRDefault="00227AC0" w:rsidP="00227AC0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i/>
          <w:iCs/>
          <w:sz w:val="22"/>
          <w:szCs w:val="22"/>
        </w:rPr>
      </w:pPr>
      <w:r w:rsidRPr="00D9202B">
        <w:rPr>
          <w:rFonts w:asciiTheme="minorHAnsi" w:eastAsia="Garamond" w:hAnsiTheme="minorHAnsi" w:cstheme="minorHAnsi"/>
          <w:i/>
          <w:iCs/>
          <w:sz w:val="22"/>
          <w:szCs w:val="22"/>
        </w:rPr>
        <w:t>Service and clinical specification</w:t>
      </w:r>
    </w:p>
    <w:p w14:paraId="3C00E58C" w14:textId="77777777" w:rsidR="00227AC0" w:rsidRPr="00D9202B" w:rsidRDefault="00227AC0" w:rsidP="00227AC0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i/>
          <w:iCs/>
          <w:sz w:val="22"/>
          <w:szCs w:val="22"/>
        </w:rPr>
      </w:pPr>
      <w:r w:rsidRPr="00D9202B">
        <w:rPr>
          <w:rFonts w:asciiTheme="minorHAnsi" w:eastAsia="Garamond" w:hAnsiTheme="minorHAnsi" w:cstheme="minorHAnsi"/>
          <w:i/>
          <w:iCs/>
          <w:sz w:val="22"/>
          <w:szCs w:val="22"/>
        </w:rPr>
        <w:t>Overlap with CMHT / care co-ordinator /tier 2 CPA</w:t>
      </w:r>
    </w:p>
    <w:p w14:paraId="0973021B" w14:textId="77777777" w:rsidR="00227AC0" w:rsidRPr="00D9202B" w:rsidRDefault="00227AC0" w:rsidP="00227AC0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i/>
          <w:iCs/>
          <w:sz w:val="22"/>
          <w:szCs w:val="22"/>
        </w:rPr>
      </w:pPr>
      <w:r w:rsidRPr="00D9202B">
        <w:rPr>
          <w:rFonts w:asciiTheme="minorHAnsi" w:eastAsia="Garamond" w:hAnsiTheme="minorHAnsi" w:cstheme="minorHAnsi"/>
          <w:i/>
          <w:iCs/>
          <w:sz w:val="22"/>
          <w:szCs w:val="22"/>
        </w:rPr>
        <w:t xml:space="preserve">Integration with physical health resources - community health, primary care </w:t>
      </w:r>
    </w:p>
    <w:p w14:paraId="1C247BE9" w14:textId="77777777" w:rsidR="00227AC0" w:rsidRPr="00D9202B" w:rsidRDefault="00227AC0" w:rsidP="00227AC0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i/>
          <w:iCs/>
          <w:sz w:val="22"/>
          <w:szCs w:val="22"/>
        </w:rPr>
      </w:pPr>
      <w:r w:rsidRPr="00D9202B">
        <w:rPr>
          <w:rFonts w:asciiTheme="minorHAnsi" w:eastAsia="Garamond" w:hAnsiTheme="minorHAnsi" w:cstheme="minorHAnsi"/>
          <w:i/>
          <w:iCs/>
          <w:sz w:val="22"/>
          <w:szCs w:val="22"/>
        </w:rPr>
        <w:t>Community based recovery resources and mobilisation of community assets, for e.g. Individual Placement and Support (ISP), personal budget etc.</w:t>
      </w:r>
    </w:p>
    <w:p w14:paraId="3EB252AA" w14:textId="77777777" w:rsidR="00227AC0" w:rsidRPr="00D9202B" w:rsidRDefault="00227AC0" w:rsidP="00227AC0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i/>
          <w:iCs/>
          <w:sz w:val="22"/>
          <w:szCs w:val="22"/>
        </w:rPr>
      </w:pPr>
      <w:r w:rsidRPr="00D9202B">
        <w:rPr>
          <w:rFonts w:asciiTheme="minorHAnsi" w:eastAsia="Garamond" w:hAnsiTheme="minorHAnsi" w:cstheme="minorHAnsi"/>
          <w:i/>
          <w:iCs/>
          <w:sz w:val="22"/>
          <w:szCs w:val="22"/>
        </w:rPr>
        <w:t>Micro area mental health investment and support</w:t>
      </w:r>
    </w:p>
    <w:p w14:paraId="5A1A265D" w14:textId="77777777" w:rsidR="00227AC0" w:rsidRPr="00D9202B" w:rsidRDefault="00227AC0" w:rsidP="00227AC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Garamond" w:hAnsiTheme="minorHAnsi" w:cstheme="minorHAnsi"/>
          <w:sz w:val="22"/>
          <w:szCs w:val="22"/>
        </w:rPr>
      </w:pPr>
    </w:p>
    <w:p w14:paraId="383E9920" w14:textId="77777777" w:rsidR="00227AC0" w:rsidRPr="00D9202B" w:rsidRDefault="00227AC0" w:rsidP="00227AC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Garamond" w:hAnsiTheme="minorHAnsi" w:cstheme="minorHAnsi"/>
          <w:i/>
          <w:iCs/>
          <w:sz w:val="22"/>
          <w:szCs w:val="22"/>
        </w:rPr>
      </w:pPr>
      <w:r w:rsidRPr="00D9202B">
        <w:rPr>
          <w:rFonts w:asciiTheme="minorHAnsi" w:eastAsia="Garamond" w:hAnsiTheme="minorHAnsi" w:cstheme="minorHAnsi"/>
          <w:sz w:val="22"/>
          <w:szCs w:val="22"/>
        </w:rPr>
        <w:t>2.3.</w:t>
      </w:r>
      <w:r w:rsidRPr="00D9202B">
        <w:rPr>
          <w:rFonts w:asciiTheme="minorHAnsi" w:eastAsia="Garamond" w:hAnsiTheme="minorHAnsi" w:cstheme="minorHAnsi"/>
          <w:sz w:val="22"/>
          <w:szCs w:val="22"/>
        </w:rPr>
        <w:tab/>
        <w:t>Culturally adapted AOT</w:t>
      </w:r>
      <w:r w:rsidRPr="00D9202B">
        <w:rPr>
          <w:rFonts w:asciiTheme="minorHAnsi" w:eastAsia="Garamond" w:hAnsiTheme="minorHAnsi" w:cstheme="minorHAnsi"/>
          <w:i/>
          <w:iCs/>
          <w:sz w:val="22"/>
          <w:szCs w:val="22"/>
        </w:rPr>
        <w:t xml:space="preserve"> </w:t>
      </w:r>
    </w:p>
    <w:p w14:paraId="54852436" w14:textId="77777777" w:rsidR="00227AC0" w:rsidRPr="00D9202B" w:rsidRDefault="00227AC0" w:rsidP="00227AC0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i/>
          <w:iCs/>
          <w:sz w:val="22"/>
          <w:szCs w:val="22"/>
        </w:rPr>
      </w:pPr>
      <w:r w:rsidRPr="00D9202B">
        <w:rPr>
          <w:rFonts w:asciiTheme="minorHAnsi" w:eastAsia="Garamond" w:hAnsiTheme="minorHAnsi" w:cstheme="minorHAnsi"/>
          <w:i/>
          <w:iCs/>
          <w:color w:val="000000"/>
          <w:sz w:val="22"/>
          <w:szCs w:val="22"/>
        </w:rPr>
        <w:t>Service specification as pear ACT model and AOT experience</w:t>
      </w:r>
    </w:p>
    <w:p w14:paraId="12CAFF51" w14:textId="77777777" w:rsidR="00227AC0" w:rsidRPr="00D9202B" w:rsidRDefault="00227AC0" w:rsidP="00227AC0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i/>
          <w:iCs/>
          <w:sz w:val="22"/>
          <w:szCs w:val="22"/>
        </w:rPr>
      </w:pPr>
      <w:r w:rsidRPr="00D9202B">
        <w:rPr>
          <w:rFonts w:asciiTheme="minorHAnsi" w:eastAsia="Garamond" w:hAnsiTheme="minorHAnsi" w:cstheme="minorHAnsi"/>
          <w:i/>
          <w:iCs/>
          <w:color w:val="000000"/>
          <w:sz w:val="22"/>
          <w:szCs w:val="22"/>
        </w:rPr>
        <w:t>Adaptation and enhancement for bespoke BME service (African and African Caribbean men)</w:t>
      </w:r>
    </w:p>
    <w:p w14:paraId="10B175C9" w14:textId="77777777" w:rsidR="00227AC0" w:rsidRPr="00D9202B" w:rsidRDefault="00227AC0" w:rsidP="00227AC0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i/>
          <w:iCs/>
          <w:sz w:val="22"/>
          <w:szCs w:val="22"/>
        </w:rPr>
      </w:pPr>
      <w:r w:rsidRPr="00D9202B">
        <w:rPr>
          <w:rFonts w:asciiTheme="minorHAnsi" w:eastAsia="Garamond" w:hAnsiTheme="minorHAnsi" w:cstheme="minorHAnsi"/>
          <w:i/>
          <w:iCs/>
          <w:color w:val="000000"/>
          <w:sz w:val="22"/>
          <w:szCs w:val="22"/>
        </w:rPr>
        <w:lastRenderedPageBreak/>
        <w:t>Collaborative networks: police, criminal justice system, substance misuse, pro-recovery community assets</w:t>
      </w:r>
    </w:p>
    <w:p w14:paraId="03004BB5" w14:textId="77777777" w:rsidR="00227AC0" w:rsidRPr="00D9202B" w:rsidRDefault="00227AC0" w:rsidP="00227AC0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i/>
          <w:iCs/>
          <w:sz w:val="22"/>
          <w:szCs w:val="22"/>
        </w:rPr>
      </w:pPr>
      <w:r w:rsidRPr="00D9202B">
        <w:rPr>
          <w:rFonts w:asciiTheme="minorHAnsi" w:eastAsia="Garamond" w:hAnsiTheme="minorHAnsi" w:cstheme="minorHAnsi"/>
          <w:i/>
          <w:iCs/>
          <w:color w:val="000000"/>
          <w:sz w:val="22"/>
          <w:szCs w:val="22"/>
        </w:rPr>
        <w:t>Family networks</w:t>
      </w:r>
    </w:p>
    <w:p w14:paraId="3D650E42" w14:textId="77777777" w:rsidR="00227AC0" w:rsidRPr="00D9202B" w:rsidRDefault="00227AC0" w:rsidP="00227AC0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i/>
          <w:iCs/>
          <w:sz w:val="22"/>
          <w:szCs w:val="22"/>
        </w:rPr>
      </w:pPr>
      <w:r w:rsidRPr="00D9202B">
        <w:rPr>
          <w:rFonts w:asciiTheme="minorHAnsi" w:eastAsia="Garamond" w:hAnsiTheme="minorHAnsi" w:cstheme="minorHAnsi"/>
          <w:i/>
          <w:iCs/>
          <w:color w:val="000000"/>
          <w:sz w:val="22"/>
          <w:szCs w:val="22"/>
        </w:rPr>
        <w:t>Vocational rehabilitation and recovery</w:t>
      </w:r>
    </w:p>
    <w:p w14:paraId="68E0D9F6" w14:textId="77777777" w:rsidR="00227AC0" w:rsidRPr="00D9202B" w:rsidRDefault="00227AC0" w:rsidP="00227AC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eastAsia="Garamond" w:hAnsiTheme="minorHAnsi" w:cstheme="minorHAnsi"/>
          <w:sz w:val="22"/>
          <w:szCs w:val="22"/>
        </w:rPr>
      </w:pPr>
    </w:p>
    <w:p w14:paraId="15169700" w14:textId="77777777" w:rsidR="00227AC0" w:rsidRPr="00D9202B" w:rsidRDefault="00227AC0" w:rsidP="00227AC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b/>
          <w:bCs/>
          <w:sz w:val="22"/>
          <w:szCs w:val="22"/>
        </w:rPr>
      </w:pPr>
      <w:r w:rsidRPr="00D9202B">
        <w:rPr>
          <w:rFonts w:asciiTheme="minorHAnsi" w:eastAsia="Garamond" w:hAnsiTheme="minorHAnsi" w:cstheme="minorHAnsi"/>
          <w:b/>
          <w:bCs/>
          <w:color w:val="000000"/>
          <w:sz w:val="22"/>
          <w:szCs w:val="22"/>
        </w:rPr>
        <w:t xml:space="preserve">Reducing Coercion </w:t>
      </w:r>
    </w:p>
    <w:p w14:paraId="1EAB8C4E" w14:textId="77777777" w:rsidR="00227AC0" w:rsidRPr="00D9202B" w:rsidRDefault="00227AC0" w:rsidP="00227AC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Garamond" w:hAnsiTheme="minorHAnsi" w:cstheme="minorHAnsi"/>
          <w:color w:val="000000"/>
          <w:sz w:val="22"/>
          <w:szCs w:val="22"/>
        </w:rPr>
      </w:pPr>
      <w:r w:rsidRPr="00D9202B">
        <w:rPr>
          <w:rFonts w:asciiTheme="minorHAnsi" w:eastAsia="Garamond" w:hAnsiTheme="minorHAnsi" w:cstheme="minorHAnsi"/>
          <w:color w:val="000000"/>
          <w:sz w:val="22"/>
          <w:szCs w:val="22"/>
        </w:rPr>
        <w:tab/>
        <w:t>3.1</w:t>
      </w:r>
      <w:r w:rsidRPr="00D9202B">
        <w:rPr>
          <w:rFonts w:asciiTheme="minorHAnsi" w:eastAsia="Garamond" w:hAnsiTheme="minorHAnsi" w:cstheme="minorHAnsi"/>
          <w:color w:val="000000"/>
          <w:sz w:val="22"/>
          <w:szCs w:val="22"/>
        </w:rPr>
        <w:tab/>
        <w:t>Inclusive and shared decision making</w:t>
      </w:r>
    </w:p>
    <w:p w14:paraId="363253BE" w14:textId="77777777" w:rsidR="00227AC0" w:rsidRPr="00D9202B" w:rsidRDefault="00227AC0" w:rsidP="00227AC0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i/>
          <w:iCs/>
          <w:color w:val="000000"/>
          <w:sz w:val="22"/>
          <w:szCs w:val="22"/>
        </w:rPr>
      </w:pPr>
      <w:r w:rsidRPr="00D9202B">
        <w:rPr>
          <w:rFonts w:asciiTheme="minorHAnsi" w:eastAsia="Garamond" w:hAnsiTheme="minorHAnsi" w:cstheme="minorHAnsi"/>
          <w:i/>
          <w:iCs/>
          <w:color w:val="000000"/>
          <w:sz w:val="22"/>
          <w:szCs w:val="22"/>
        </w:rPr>
        <w:t>Process and procedures</w:t>
      </w:r>
    </w:p>
    <w:p w14:paraId="43C37DD5" w14:textId="77777777" w:rsidR="00227AC0" w:rsidRPr="00D9202B" w:rsidRDefault="00227AC0" w:rsidP="00227AC0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i/>
          <w:iCs/>
          <w:color w:val="000000"/>
          <w:sz w:val="22"/>
          <w:szCs w:val="22"/>
        </w:rPr>
      </w:pPr>
      <w:r w:rsidRPr="00D9202B">
        <w:rPr>
          <w:rFonts w:asciiTheme="minorHAnsi" w:eastAsia="Garamond" w:hAnsiTheme="minorHAnsi" w:cstheme="minorHAnsi"/>
          <w:i/>
          <w:iCs/>
          <w:color w:val="000000"/>
          <w:sz w:val="22"/>
          <w:szCs w:val="22"/>
        </w:rPr>
        <w:t>Nominated Person scheme</w:t>
      </w:r>
    </w:p>
    <w:p w14:paraId="3DBF3E1A" w14:textId="77777777" w:rsidR="00227AC0" w:rsidRPr="00D9202B" w:rsidRDefault="00227AC0" w:rsidP="00227AC0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i/>
          <w:iCs/>
          <w:color w:val="000000"/>
          <w:sz w:val="22"/>
          <w:szCs w:val="22"/>
        </w:rPr>
      </w:pPr>
      <w:r w:rsidRPr="00D9202B">
        <w:rPr>
          <w:rFonts w:asciiTheme="minorHAnsi" w:eastAsia="Garamond" w:hAnsiTheme="minorHAnsi" w:cstheme="minorHAnsi"/>
          <w:i/>
          <w:iCs/>
          <w:color w:val="000000"/>
          <w:sz w:val="22"/>
          <w:szCs w:val="22"/>
        </w:rPr>
        <w:t>Operationalising shared decision making and integrating into routine clinical practice</w:t>
      </w:r>
    </w:p>
    <w:p w14:paraId="6CBE5099" w14:textId="77777777" w:rsidR="00227AC0" w:rsidRPr="00D9202B" w:rsidRDefault="00227AC0" w:rsidP="00227AC0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i/>
          <w:iCs/>
          <w:color w:val="000000"/>
          <w:sz w:val="22"/>
          <w:szCs w:val="22"/>
        </w:rPr>
      </w:pPr>
      <w:r w:rsidRPr="00D9202B">
        <w:rPr>
          <w:rFonts w:asciiTheme="minorHAnsi" w:eastAsia="Garamond" w:hAnsiTheme="minorHAnsi" w:cstheme="minorHAnsi"/>
          <w:i/>
          <w:iCs/>
          <w:color w:val="000000"/>
          <w:sz w:val="22"/>
          <w:szCs w:val="22"/>
        </w:rPr>
        <w:t xml:space="preserve">Training and support for NPs  </w:t>
      </w:r>
    </w:p>
    <w:p w14:paraId="5C26DFA9" w14:textId="77777777" w:rsidR="00227AC0" w:rsidRPr="00D9202B" w:rsidRDefault="00227AC0" w:rsidP="00227AC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Garamond" w:hAnsiTheme="minorHAnsi" w:cstheme="minorHAnsi"/>
          <w:color w:val="000000"/>
          <w:sz w:val="22"/>
          <w:szCs w:val="22"/>
        </w:rPr>
      </w:pPr>
      <w:r w:rsidRPr="00D9202B">
        <w:rPr>
          <w:rFonts w:asciiTheme="minorHAnsi" w:eastAsia="Garamond" w:hAnsiTheme="minorHAnsi" w:cstheme="minorHAnsi"/>
          <w:color w:val="000000"/>
          <w:sz w:val="22"/>
          <w:szCs w:val="22"/>
        </w:rPr>
        <w:tab/>
        <w:t>3.2</w:t>
      </w:r>
      <w:r w:rsidRPr="00D9202B">
        <w:rPr>
          <w:rFonts w:asciiTheme="minorHAnsi" w:eastAsia="Garamond" w:hAnsiTheme="minorHAnsi" w:cstheme="minorHAnsi"/>
          <w:color w:val="000000"/>
          <w:sz w:val="22"/>
          <w:szCs w:val="22"/>
        </w:rPr>
        <w:tab/>
        <w:t>Eliminating the use of Restraint &amp; Control</w:t>
      </w:r>
    </w:p>
    <w:p w14:paraId="5A5F4DC1" w14:textId="77777777" w:rsidR="00227AC0" w:rsidRPr="00D9202B" w:rsidRDefault="00227AC0" w:rsidP="00227AC0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i/>
          <w:iCs/>
          <w:color w:val="000000"/>
          <w:sz w:val="22"/>
          <w:szCs w:val="22"/>
        </w:rPr>
      </w:pPr>
      <w:r w:rsidRPr="00D9202B">
        <w:rPr>
          <w:rFonts w:asciiTheme="minorHAnsi" w:eastAsia="Garamond" w:hAnsiTheme="minorHAnsi" w:cstheme="minorHAnsi"/>
          <w:i/>
          <w:iCs/>
          <w:color w:val="000000"/>
          <w:sz w:val="22"/>
          <w:szCs w:val="22"/>
        </w:rPr>
        <w:t>Aligning with London Cavendish Group and Burdett interventions at SWLSTG</w:t>
      </w:r>
    </w:p>
    <w:p w14:paraId="1536CC84" w14:textId="77777777" w:rsidR="00227AC0" w:rsidRPr="00D9202B" w:rsidRDefault="00227AC0" w:rsidP="00227AC0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i/>
          <w:iCs/>
          <w:color w:val="000000"/>
          <w:sz w:val="22"/>
          <w:szCs w:val="22"/>
        </w:rPr>
      </w:pPr>
      <w:r w:rsidRPr="00D9202B">
        <w:rPr>
          <w:rFonts w:asciiTheme="minorHAnsi" w:eastAsia="Garamond" w:hAnsiTheme="minorHAnsi" w:cstheme="minorHAnsi"/>
          <w:i/>
          <w:iCs/>
          <w:color w:val="000000"/>
          <w:sz w:val="22"/>
          <w:szCs w:val="22"/>
        </w:rPr>
        <w:t>Revising and expanding the SUI policy</w:t>
      </w:r>
    </w:p>
    <w:p w14:paraId="7250B0E7" w14:textId="77777777" w:rsidR="00227AC0" w:rsidRPr="00D9202B" w:rsidRDefault="00227AC0" w:rsidP="00227AC0">
      <w:pPr>
        <w:pStyle w:val="ListParagraph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i/>
          <w:iCs/>
          <w:color w:val="000000"/>
          <w:sz w:val="22"/>
          <w:szCs w:val="22"/>
        </w:rPr>
      </w:pPr>
      <w:r w:rsidRPr="00D9202B">
        <w:rPr>
          <w:rFonts w:asciiTheme="minorHAnsi" w:eastAsia="Garamond" w:hAnsiTheme="minorHAnsi" w:cstheme="minorHAnsi"/>
          <w:i/>
          <w:iCs/>
          <w:color w:val="000000"/>
          <w:sz w:val="22"/>
          <w:szCs w:val="22"/>
        </w:rPr>
        <w:t>Learning loop and service reorientation-</w:t>
      </w:r>
    </w:p>
    <w:p w14:paraId="1C9F7CAA" w14:textId="77777777" w:rsidR="00227AC0" w:rsidRPr="00D9202B" w:rsidRDefault="00227AC0" w:rsidP="00227AC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Garamond" w:hAnsiTheme="minorHAnsi" w:cstheme="minorHAnsi"/>
          <w:sz w:val="22"/>
          <w:szCs w:val="22"/>
        </w:rPr>
      </w:pPr>
    </w:p>
    <w:p w14:paraId="2D7E4B38" w14:textId="77777777" w:rsidR="00227AC0" w:rsidRPr="00D9202B" w:rsidRDefault="00227AC0" w:rsidP="00227AC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b/>
          <w:bCs/>
          <w:sz w:val="22"/>
          <w:szCs w:val="22"/>
        </w:rPr>
      </w:pPr>
      <w:r w:rsidRPr="00D9202B">
        <w:rPr>
          <w:rFonts w:asciiTheme="minorHAnsi" w:eastAsia="Garamond" w:hAnsiTheme="minorHAnsi" w:cstheme="minorHAnsi"/>
          <w:b/>
          <w:bCs/>
          <w:color w:val="000000"/>
          <w:sz w:val="22"/>
          <w:szCs w:val="22"/>
        </w:rPr>
        <w:t xml:space="preserve">Enhance Inpatient Care </w:t>
      </w:r>
    </w:p>
    <w:p w14:paraId="6118656E" w14:textId="77777777" w:rsidR="00227AC0" w:rsidRPr="00D9202B" w:rsidRDefault="00227AC0" w:rsidP="00227AC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Garamond" w:hAnsiTheme="minorHAnsi" w:cstheme="minorHAnsi"/>
          <w:color w:val="000000"/>
          <w:sz w:val="22"/>
          <w:szCs w:val="22"/>
        </w:rPr>
      </w:pPr>
      <w:r w:rsidRPr="00D9202B">
        <w:rPr>
          <w:rFonts w:asciiTheme="minorHAnsi" w:eastAsia="Garamond" w:hAnsiTheme="minorHAnsi" w:cstheme="minorHAnsi"/>
          <w:color w:val="000000"/>
          <w:sz w:val="22"/>
          <w:szCs w:val="22"/>
        </w:rPr>
        <w:tab/>
        <w:t>4.1</w:t>
      </w:r>
      <w:r w:rsidRPr="00D9202B">
        <w:rPr>
          <w:rFonts w:asciiTheme="minorHAnsi" w:eastAsia="Garamond" w:hAnsiTheme="minorHAnsi" w:cstheme="minorHAnsi"/>
          <w:color w:val="000000"/>
          <w:sz w:val="22"/>
          <w:szCs w:val="22"/>
        </w:rPr>
        <w:tab/>
        <w:t>Community involvement in inpatient care</w:t>
      </w:r>
    </w:p>
    <w:p w14:paraId="7FF80EBD" w14:textId="77777777" w:rsidR="00227AC0" w:rsidRPr="00D9202B" w:rsidRDefault="00227AC0" w:rsidP="00227AC0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i/>
          <w:iCs/>
          <w:color w:val="000000"/>
          <w:sz w:val="22"/>
          <w:szCs w:val="22"/>
        </w:rPr>
      </w:pPr>
      <w:r w:rsidRPr="00D9202B">
        <w:rPr>
          <w:rFonts w:asciiTheme="minorHAnsi" w:eastAsia="Garamond" w:hAnsiTheme="minorHAnsi" w:cstheme="minorHAnsi"/>
          <w:i/>
          <w:iCs/>
          <w:color w:val="000000"/>
          <w:sz w:val="22"/>
          <w:szCs w:val="22"/>
        </w:rPr>
        <w:t>Align with Canerows</w:t>
      </w:r>
    </w:p>
    <w:p w14:paraId="6A5A6A6F" w14:textId="77777777" w:rsidR="00227AC0" w:rsidRPr="00D9202B" w:rsidRDefault="00227AC0" w:rsidP="00227AC0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i/>
          <w:iCs/>
          <w:color w:val="000000"/>
          <w:sz w:val="22"/>
          <w:szCs w:val="22"/>
        </w:rPr>
      </w:pPr>
      <w:r w:rsidRPr="00D9202B">
        <w:rPr>
          <w:rFonts w:asciiTheme="minorHAnsi" w:eastAsia="Garamond" w:hAnsiTheme="minorHAnsi" w:cstheme="minorHAnsi"/>
          <w:i/>
          <w:iCs/>
          <w:color w:val="000000"/>
          <w:sz w:val="22"/>
          <w:szCs w:val="22"/>
        </w:rPr>
        <w:t>Expand and diversify above - support + advocacy</w:t>
      </w:r>
    </w:p>
    <w:p w14:paraId="29B2153E" w14:textId="77777777" w:rsidR="00227AC0" w:rsidRPr="00D9202B" w:rsidRDefault="00227AC0" w:rsidP="00227AC0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i/>
          <w:iCs/>
          <w:color w:val="000000"/>
          <w:sz w:val="22"/>
          <w:szCs w:val="22"/>
        </w:rPr>
      </w:pPr>
      <w:r w:rsidRPr="00D9202B">
        <w:rPr>
          <w:rFonts w:asciiTheme="minorHAnsi" w:eastAsia="Garamond" w:hAnsiTheme="minorHAnsi" w:cstheme="minorHAnsi"/>
          <w:i/>
          <w:iCs/>
          <w:color w:val="000000"/>
          <w:sz w:val="22"/>
          <w:szCs w:val="22"/>
        </w:rPr>
        <w:t>Link with chaplaincy and IMHA</w:t>
      </w:r>
    </w:p>
    <w:p w14:paraId="2FE5BB19" w14:textId="77777777" w:rsidR="00227AC0" w:rsidRPr="00D9202B" w:rsidRDefault="00227AC0" w:rsidP="00227AC0">
      <w:pPr>
        <w:pStyle w:val="ListParagraph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i/>
          <w:iCs/>
          <w:color w:val="000000"/>
          <w:sz w:val="22"/>
          <w:szCs w:val="22"/>
        </w:rPr>
      </w:pPr>
      <w:r w:rsidRPr="00D9202B">
        <w:rPr>
          <w:rFonts w:asciiTheme="minorHAnsi" w:eastAsia="Garamond" w:hAnsiTheme="minorHAnsi" w:cstheme="minorHAnsi"/>
          <w:i/>
          <w:iCs/>
          <w:color w:val="000000"/>
          <w:sz w:val="22"/>
          <w:szCs w:val="22"/>
        </w:rPr>
        <w:t>Family / carer presence in IP wards - re-orientating the clinical space</w:t>
      </w:r>
    </w:p>
    <w:p w14:paraId="1B47842D" w14:textId="77777777" w:rsidR="00227AC0" w:rsidRPr="00D9202B" w:rsidRDefault="00227AC0" w:rsidP="00227AC0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Theme="minorHAnsi" w:eastAsia="Garamond" w:hAnsiTheme="minorHAnsi" w:cstheme="minorHAnsi"/>
          <w:color w:val="000000"/>
          <w:sz w:val="22"/>
          <w:szCs w:val="22"/>
        </w:rPr>
      </w:pPr>
      <w:r w:rsidRPr="00D9202B">
        <w:rPr>
          <w:rFonts w:asciiTheme="minorHAnsi" w:eastAsia="Garamond" w:hAnsiTheme="minorHAnsi" w:cstheme="minorHAnsi"/>
          <w:color w:val="000000"/>
          <w:sz w:val="22"/>
          <w:szCs w:val="22"/>
        </w:rPr>
        <w:t xml:space="preserve"> </w:t>
      </w:r>
    </w:p>
    <w:p w14:paraId="21A680E0" w14:textId="77777777" w:rsidR="00227AC0" w:rsidRPr="00D9202B" w:rsidRDefault="00227AC0" w:rsidP="00227AC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Garamond" w:hAnsiTheme="minorHAnsi" w:cstheme="minorHAnsi"/>
          <w:color w:val="000000"/>
          <w:sz w:val="22"/>
          <w:szCs w:val="22"/>
        </w:rPr>
      </w:pPr>
      <w:r w:rsidRPr="00D9202B">
        <w:rPr>
          <w:rFonts w:asciiTheme="minorHAnsi" w:eastAsia="Garamond" w:hAnsiTheme="minorHAnsi" w:cstheme="minorHAnsi"/>
          <w:color w:val="000000"/>
          <w:sz w:val="22"/>
          <w:szCs w:val="22"/>
        </w:rPr>
        <w:tab/>
        <w:t>4.2</w:t>
      </w:r>
      <w:r w:rsidRPr="00D9202B">
        <w:rPr>
          <w:rFonts w:asciiTheme="minorHAnsi" w:eastAsia="Garamond" w:hAnsiTheme="minorHAnsi" w:cstheme="minorHAnsi"/>
          <w:color w:val="000000"/>
          <w:sz w:val="22"/>
          <w:szCs w:val="22"/>
        </w:rPr>
        <w:tab/>
        <w:t>Cultural Mediation</w:t>
      </w:r>
    </w:p>
    <w:p w14:paraId="0BAAD2A4" w14:textId="77777777" w:rsidR="00227AC0" w:rsidRPr="00D9202B" w:rsidRDefault="00227AC0" w:rsidP="00227AC0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i/>
          <w:iCs/>
          <w:color w:val="000000"/>
          <w:sz w:val="22"/>
          <w:szCs w:val="22"/>
        </w:rPr>
      </w:pPr>
      <w:r w:rsidRPr="00D9202B">
        <w:rPr>
          <w:rFonts w:asciiTheme="minorHAnsi" w:eastAsia="Garamond" w:hAnsiTheme="minorHAnsi" w:cstheme="minorHAnsi"/>
          <w:i/>
          <w:iCs/>
          <w:color w:val="000000"/>
          <w:sz w:val="22"/>
          <w:szCs w:val="22"/>
        </w:rPr>
        <w:t>Agree sites - only inpatient wards?</w:t>
      </w:r>
    </w:p>
    <w:p w14:paraId="335F9913" w14:textId="77777777" w:rsidR="00227AC0" w:rsidRPr="00D9202B" w:rsidRDefault="00227AC0" w:rsidP="00227AC0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i/>
          <w:iCs/>
          <w:color w:val="000000"/>
          <w:sz w:val="22"/>
          <w:szCs w:val="22"/>
        </w:rPr>
      </w:pPr>
      <w:r w:rsidRPr="00D9202B">
        <w:rPr>
          <w:rFonts w:asciiTheme="minorHAnsi" w:eastAsia="Garamond" w:hAnsiTheme="minorHAnsi" w:cstheme="minorHAnsi"/>
          <w:i/>
          <w:iCs/>
          <w:color w:val="000000"/>
          <w:sz w:val="22"/>
          <w:szCs w:val="22"/>
        </w:rPr>
        <w:t>Service specification</w:t>
      </w:r>
    </w:p>
    <w:p w14:paraId="758029EB" w14:textId="77777777" w:rsidR="00227AC0" w:rsidRPr="00D9202B" w:rsidRDefault="00227AC0" w:rsidP="00227AC0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i/>
          <w:iCs/>
          <w:color w:val="000000"/>
          <w:sz w:val="22"/>
          <w:szCs w:val="22"/>
        </w:rPr>
      </w:pPr>
      <w:r w:rsidRPr="00D9202B">
        <w:rPr>
          <w:rFonts w:asciiTheme="minorHAnsi" w:eastAsia="Garamond" w:hAnsiTheme="minorHAnsi" w:cstheme="minorHAnsi"/>
          <w:i/>
          <w:iCs/>
          <w:color w:val="000000"/>
          <w:sz w:val="22"/>
          <w:szCs w:val="22"/>
        </w:rPr>
        <w:t>External consultancy</w:t>
      </w:r>
    </w:p>
    <w:p w14:paraId="50D5092B" w14:textId="77777777" w:rsidR="00227AC0" w:rsidRPr="00D9202B" w:rsidRDefault="00227AC0" w:rsidP="00227AC0">
      <w:pPr>
        <w:pStyle w:val="ListParagraph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i/>
          <w:iCs/>
          <w:color w:val="000000"/>
          <w:sz w:val="22"/>
          <w:szCs w:val="22"/>
        </w:rPr>
      </w:pPr>
      <w:r w:rsidRPr="00D9202B">
        <w:rPr>
          <w:rFonts w:asciiTheme="minorHAnsi" w:eastAsia="Garamond" w:hAnsiTheme="minorHAnsi" w:cstheme="minorHAnsi"/>
          <w:i/>
          <w:iCs/>
          <w:color w:val="000000"/>
          <w:sz w:val="22"/>
          <w:szCs w:val="22"/>
        </w:rPr>
        <w:t>Specific training and support</w:t>
      </w:r>
    </w:p>
    <w:p w14:paraId="17CD8693" w14:textId="77777777" w:rsidR="00227AC0" w:rsidRPr="00D9202B" w:rsidRDefault="00227AC0" w:rsidP="00227AC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Garamond" w:hAnsiTheme="minorHAnsi" w:cstheme="minorHAnsi"/>
          <w:i/>
          <w:iCs/>
          <w:sz w:val="22"/>
          <w:szCs w:val="22"/>
        </w:rPr>
      </w:pPr>
      <w:r w:rsidRPr="00D9202B">
        <w:rPr>
          <w:rFonts w:asciiTheme="minorHAnsi" w:eastAsia="Garamond" w:hAnsiTheme="minorHAnsi" w:cstheme="minorHAnsi"/>
          <w:i/>
          <w:iCs/>
          <w:color w:val="000000"/>
          <w:sz w:val="22"/>
          <w:szCs w:val="22"/>
        </w:rPr>
        <w:t xml:space="preserve"> </w:t>
      </w:r>
    </w:p>
    <w:p w14:paraId="42B0619C" w14:textId="77777777" w:rsidR="00227AC0" w:rsidRPr="00D9202B" w:rsidRDefault="00227AC0" w:rsidP="00227AC0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sz w:val="22"/>
          <w:szCs w:val="22"/>
        </w:rPr>
      </w:pPr>
      <w:r w:rsidRPr="00D9202B">
        <w:rPr>
          <w:rFonts w:asciiTheme="minorHAnsi" w:eastAsia="Garamond" w:hAnsiTheme="minorHAnsi" w:cstheme="minorHAnsi"/>
          <w:b/>
          <w:bCs/>
          <w:color w:val="000000"/>
          <w:sz w:val="22"/>
          <w:szCs w:val="22"/>
        </w:rPr>
        <w:t>Culturally Capable Workforce</w:t>
      </w:r>
    </w:p>
    <w:p w14:paraId="039D7DF5" w14:textId="77777777" w:rsidR="00227AC0" w:rsidRPr="00D9202B" w:rsidRDefault="00227AC0" w:rsidP="00227AC0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i/>
          <w:iCs/>
          <w:sz w:val="22"/>
          <w:szCs w:val="22"/>
        </w:rPr>
      </w:pPr>
      <w:r w:rsidRPr="00D9202B">
        <w:rPr>
          <w:rFonts w:asciiTheme="minorHAnsi" w:eastAsia="Garamond" w:hAnsiTheme="minorHAnsi" w:cstheme="minorHAnsi"/>
          <w:i/>
          <w:iCs/>
          <w:sz w:val="22"/>
          <w:szCs w:val="22"/>
        </w:rPr>
        <w:t>Overlap with WRES and other Trust equality schemes</w:t>
      </w:r>
    </w:p>
    <w:p w14:paraId="4BF5E324" w14:textId="77777777" w:rsidR="00227AC0" w:rsidRPr="00D9202B" w:rsidRDefault="00227AC0" w:rsidP="00227AC0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i/>
          <w:iCs/>
          <w:sz w:val="22"/>
          <w:szCs w:val="22"/>
        </w:rPr>
      </w:pPr>
      <w:r w:rsidRPr="00D9202B">
        <w:rPr>
          <w:rFonts w:asciiTheme="minorHAnsi" w:eastAsia="Garamond" w:hAnsiTheme="minorHAnsi" w:cstheme="minorHAnsi"/>
          <w:i/>
          <w:iCs/>
          <w:sz w:val="22"/>
          <w:szCs w:val="22"/>
        </w:rPr>
        <w:t>Align with PCREF work at SLAM</w:t>
      </w:r>
    </w:p>
    <w:p w14:paraId="3317AC54" w14:textId="77777777" w:rsidR="00227AC0" w:rsidRPr="00D9202B" w:rsidRDefault="00227AC0" w:rsidP="00227AC0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i/>
          <w:iCs/>
          <w:sz w:val="22"/>
          <w:szCs w:val="22"/>
        </w:rPr>
      </w:pPr>
      <w:r w:rsidRPr="00D9202B">
        <w:rPr>
          <w:rFonts w:asciiTheme="minorHAnsi" w:eastAsia="Garamond" w:hAnsiTheme="minorHAnsi" w:cstheme="minorHAnsi"/>
          <w:i/>
          <w:iCs/>
          <w:sz w:val="22"/>
          <w:szCs w:val="22"/>
        </w:rPr>
        <w:t>Program development</w:t>
      </w:r>
    </w:p>
    <w:p w14:paraId="2E3ADA99" w14:textId="77777777" w:rsidR="00227AC0" w:rsidRPr="00D9202B" w:rsidRDefault="00227AC0" w:rsidP="00227AC0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i/>
          <w:iCs/>
          <w:sz w:val="22"/>
          <w:szCs w:val="22"/>
        </w:rPr>
      </w:pPr>
      <w:r w:rsidRPr="00D9202B">
        <w:rPr>
          <w:rFonts w:asciiTheme="minorHAnsi" w:eastAsia="Garamond" w:hAnsiTheme="minorHAnsi" w:cstheme="minorHAnsi"/>
          <w:i/>
          <w:iCs/>
          <w:sz w:val="22"/>
          <w:szCs w:val="22"/>
        </w:rPr>
        <w:t>Involving BME staff group at SWLSTG</w:t>
      </w:r>
    </w:p>
    <w:p w14:paraId="22E0EF62" w14:textId="77777777" w:rsidR="00227AC0" w:rsidRPr="00D9202B" w:rsidRDefault="00227AC0" w:rsidP="00227AC0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i/>
          <w:iCs/>
          <w:sz w:val="22"/>
          <w:szCs w:val="22"/>
        </w:rPr>
      </w:pPr>
      <w:r w:rsidRPr="00D9202B">
        <w:rPr>
          <w:rFonts w:asciiTheme="minorHAnsi" w:eastAsia="Garamond" w:hAnsiTheme="minorHAnsi" w:cstheme="minorHAnsi"/>
          <w:i/>
          <w:iCs/>
          <w:sz w:val="22"/>
          <w:szCs w:val="22"/>
        </w:rPr>
        <w:t>Target groups - Trust wide or clinical staff?</w:t>
      </w:r>
    </w:p>
    <w:p w14:paraId="2A4C473D" w14:textId="77777777" w:rsidR="00227AC0" w:rsidRPr="00D9202B" w:rsidRDefault="00227AC0" w:rsidP="00227AC0">
      <w:pPr>
        <w:pStyle w:val="ListParagraph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Garamond" w:hAnsiTheme="minorHAnsi" w:cstheme="minorHAnsi"/>
          <w:i/>
          <w:iCs/>
          <w:sz w:val="22"/>
          <w:szCs w:val="22"/>
        </w:rPr>
      </w:pPr>
      <w:r w:rsidRPr="00D9202B">
        <w:rPr>
          <w:rFonts w:asciiTheme="minorHAnsi" w:eastAsia="Garamond" w:hAnsiTheme="minorHAnsi" w:cstheme="minorHAnsi"/>
          <w:i/>
          <w:iCs/>
          <w:sz w:val="22"/>
          <w:szCs w:val="22"/>
        </w:rPr>
        <w:t>External consultancy - programme delivery</w:t>
      </w:r>
    </w:p>
    <w:p w14:paraId="4B55B152" w14:textId="77777777" w:rsidR="00227AC0" w:rsidRPr="00D9202B" w:rsidRDefault="00227AC0" w:rsidP="00227AC0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Theme="minorHAnsi" w:eastAsia="Garamond" w:hAnsiTheme="minorHAnsi" w:cstheme="minorHAnsi"/>
          <w:sz w:val="22"/>
          <w:szCs w:val="22"/>
        </w:rPr>
      </w:pPr>
      <w:r w:rsidRPr="00D9202B">
        <w:rPr>
          <w:rFonts w:asciiTheme="minorHAnsi" w:eastAsia="Garamond" w:hAnsiTheme="minorHAnsi" w:cstheme="minorHAnsi"/>
          <w:sz w:val="22"/>
          <w:szCs w:val="22"/>
        </w:rPr>
        <w:t xml:space="preserve"> </w:t>
      </w:r>
    </w:p>
    <w:p w14:paraId="0ED11B6A" w14:textId="77777777" w:rsidR="00227AC0" w:rsidRPr="00D9202B" w:rsidRDefault="00227AC0" w:rsidP="00EB617B">
      <w:pPr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</w:p>
    <w:sectPr w:rsidR="00227AC0" w:rsidRPr="00D9202B" w:rsidSect="00813A28">
      <w:pgSz w:w="11906" w:h="16838"/>
      <w:pgMar w:top="709" w:right="992" w:bottom="1440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71372" w14:textId="77777777" w:rsidR="00261B8A" w:rsidRDefault="00261B8A" w:rsidP="00352DFB">
      <w:r>
        <w:separator/>
      </w:r>
    </w:p>
  </w:endnote>
  <w:endnote w:type="continuationSeparator" w:id="0">
    <w:p w14:paraId="5379B2D8" w14:textId="77777777" w:rsidR="00261B8A" w:rsidRDefault="00261B8A" w:rsidP="0035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iol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2881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F4A1F8" w14:textId="01E0EA9C" w:rsidR="00F13197" w:rsidRDefault="00F131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35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BCA7F30" w14:textId="77777777" w:rsidR="0007064A" w:rsidRDefault="00070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D0314" w14:textId="77777777" w:rsidR="00261B8A" w:rsidRDefault="00261B8A" w:rsidP="00352DFB">
      <w:r>
        <w:separator/>
      </w:r>
    </w:p>
  </w:footnote>
  <w:footnote w:type="continuationSeparator" w:id="0">
    <w:p w14:paraId="294216BD" w14:textId="77777777" w:rsidR="00261B8A" w:rsidRDefault="00261B8A" w:rsidP="00352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150A"/>
    <w:multiLevelType w:val="hybridMultilevel"/>
    <w:tmpl w:val="A202A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B500E"/>
    <w:multiLevelType w:val="hybridMultilevel"/>
    <w:tmpl w:val="D0CA4E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F5B07"/>
    <w:multiLevelType w:val="hybridMultilevel"/>
    <w:tmpl w:val="B00E95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92013B"/>
    <w:multiLevelType w:val="hybridMultilevel"/>
    <w:tmpl w:val="CAF48E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BA45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E9C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3CC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3023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AA4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9E6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2008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F07C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9D0D73"/>
    <w:multiLevelType w:val="hybridMultilevel"/>
    <w:tmpl w:val="6908E4B6"/>
    <w:lvl w:ilvl="0" w:tplc="1F6CDC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0608F"/>
    <w:multiLevelType w:val="hybridMultilevel"/>
    <w:tmpl w:val="4CAE43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747A7"/>
    <w:multiLevelType w:val="hybridMultilevel"/>
    <w:tmpl w:val="51020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557813"/>
    <w:multiLevelType w:val="hybridMultilevel"/>
    <w:tmpl w:val="5FAEF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FF29C2"/>
    <w:multiLevelType w:val="hybridMultilevel"/>
    <w:tmpl w:val="4010FF1A"/>
    <w:lvl w:ilvl="0" w:tplc="0F849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EBA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E4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024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C4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C6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488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F6F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48D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BD8724B"/>
    <w:multiLevelType w:val="hybridMultilevel"/>
    <w:tmpl w:val="BCAEF852"/>
    <w:lvl w:ilvl="0" w:tplc="6404465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D3025"/>
    <w:multiLevelType w:val="hybridMultilevel"/>
    <w:tmpl w:val="5E88FF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043CD"/>
    <w:multiLevelType w:val="hybridMultilevel"/>
    <w:tmpl w:val="B91025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14D23"/>
    <w:multiLevelType w:val="hybridMultilevel"/>
    <w:tmpl w:val="A00A4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C468C"/>
    <w:multiLevelType w:val="hybridMultilevel"/>
    <w:tmpl w:val="3DF8D5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F80D03"/>
    <w:multiLevelType w:val="hybridMultilevel"/>
    <w:tmpl w:val="6CE62A26"/>
    <w:lvl w:ilvl="0" w:tplc="9956F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A008C"/>
    <w:multiLevelType w:val="hybridMultilevel"/>
    <w:tmpl w:val="A8D6B388"/>
    <w:lvl w:ilvl="0" w:tplc="0026320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2091D"/>
    <w:multiLevelType w:val="hybridMultilevel"/>
    <w:tmpl w:val="9A46FC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9B2A1096">
      <w:start w:val="7"/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20F9A"/>
    <w:multiLevelType w:val="hybridMultilevel"/>
    <w:tmpl w:val="40CC40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9E2E6F"/>
    <w:multiLevelType w:val="hybridMultilevel"/>
    <w:tmpl w:val="161C8E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A2753"/>
    <w:multiLevelType w:val="multilevel"/>
    <w:tmpl w:val="75CA5E6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7A2088E"/>
    <w:multiLevelType w:val="hybridMultilevel"/>
    <w:tmpl w:val="B9CC56DA"/>
    <w:lvl w:ilvl="0" w:tplc="713EC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CA86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4F9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D25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906C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B4B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2A6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237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2413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37457A"/>
    <w:multiLevelType w:val="hybridMultilevel"/>
    <w:tmpl w:val="B1D4B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3E52C1"/>
    <w:multiLevelType w:val="hybridMultilevel"/>
    <w:tmpl w:val="08F4D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F4C6A"/>
    <w:multiLevelType w:val="hybridMultilevel"/>
    <w:tmpl w:val="9230B9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2521F"/>
    <w:multiLevelType w:val="hybridMultilevel"/>
    <w:tmpl w:val="75967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907B66"/>
    <w:multiLevelType w:val="hybridMultilevel"/>
    <w:tmpl w:val="72CC6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15494D"/>
    <w:multiLevelType w:val="hybridMultilevel"/>
    <w:tmpl w:val="C060C3D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4468B7"/>
    <w:multiLevelType w:val="multilevel"/>
    <w:tmpl w:val="103E988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1D1CB0"/>
    <w:multiLevelType w:val="multilevel"/>
    <w:tmpl w:val="6B08A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49767655"/>
    <w:multiLevelType w:val="multilevel"/>
    <w:tmpl w:val="EEDAEA2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color w:val="FF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4EB96458"/>
    <w:multiLevelType w:val="hybridMultilevel"/>
    <w:tmpl w:val="81E253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F16499C"/>
    <w:multiLevelType w:val="hybridMultilevel"/>
    <w:tmpl w:val="3546416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02B505A"/>
    <w:multiLevelType w:val="hybridMultilevel"/>
    <w:tmpl w:val="B176B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D65D41"/>
    <w:multiLevelType w:val="hybridMultilevel"/>
    <w:tmpl w:val="676064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D76C1"/>
    <w:multiLevelType w:val="hybridMultilevel"/>
    <w:tmpl w:val="5C76A082"/>
    <w:lvl w:ilvl="0" w:tplc="6562F18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u w:val="none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9335533"/>
    <w:multiLevelType w:val="hybridMultilevel"/>
    <w:tmpl w:val="D1483C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31497F"/>
    <w:multiLevelType w:val="hybridMultilevel"/>
    <w:tmpl w:val="9230B9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8058C7"/>
    <w:multiLevelType w:val="hybridMultilevel"/>
    <w:tmpl w:val="5BFAF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C853695"/>
    <w:multiLevelType w:val="hybridMultilevel"/>
    <w:tmpl w:val="57583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D000CF0"/>
    <w:multiLevelType w:val="hybridMultilevel"/>
    <w:tmpl w:val="23E8C5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EE8436F"/>
    <w:multiLevelType w:val="hybridMultilevel"/>
    <w:tmpl w:val="C98CB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C26990"/>
    <w:multiLevelType w:val="multilevel"/>
    <w:tmpl w:val="3546416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3557439"/>
    <w:multiLevelType w:val="hybridMultilevel"/>
    <w:tmpl w:val="F4DC3942"/>
    <w:lvl w:ilvl="0" w:tplc="1CE62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D653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98F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080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6E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23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E2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C5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8A1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6D5568F"/>
    <w:multiLevelType w:val="hybridMultilevel"/>
    <w:tmpl w:val="25FA75DA"/>
    <w:lvl w:ilvl="0" w:tplc="6562F1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F16720"/>
    <w:multiLevelType w:val="hybridMultilevel"/>
    <w:tmpl w:val="F8F42F4E"/>
    <w:lvl w:ilvl="0" w:tplc="2EBE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A45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FE9C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3CC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3023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AA49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9E6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2008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F07C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709118E"/>
    <w:multiLevelType w:val="hybridMultilevel"/>
    <w:tmpl w:val="379829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73E0B4C"/>
    <w:multiLevelType w:val="hybridMultilevel"/>
    <w:tmpl w:val="9230B9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E05C1D"/>
    <w:multiLevelType w:val="hybridMultilevel"/>
    <w:tmpl w:val="41163E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764128"/>
    <w:multiLevelType w:val="hybridMultilevel"/>
    <w:tmpl w:val="64684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9262A19"/>
    <w:multiLevelType w:val="hybridMultilevel"/>
    <w:tmpl w:val="5E02C804"/>
    <w:lvl w:ilvl="0" w:tplc="6562F1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8090019">
      <w:start w:val="1"/>
      <w:numFmt w:val="lowerLetter"/>
      <w:lvlText w:val="%2."/>
      <w:lvlJc w:val="left"/>
      <w:pPr>
        <w:ind w:left="5606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A062EC"/>
    <w:multiLevelType w:val="hybridMultilevel"/>
    <w:tmpl w:val="A606D31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FF846D2"/>
    <w:multiLevelType w:val="hybridMultilevel"/>
    <w:tmpl w:val="41C6B346"/>
    <w:lvl w:ilvl="0" w:tplc="EC3E8C7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3FD0C96"/>
    <w:multiLevelType w:val="hybridMultilevel"/>
    <w:tmpl w:val="1BBA2F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5F5848"/>
    <w:multiLevelType w:val="multilevel"/>
    <w:tmpl w:val="6908E4B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792C7A"/>
    <w:multiLevelType w:val="hybridMultilevel"/>
    <w:tmpl w:val="F43406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48"/>
  </w:num>
  <w:num w:numId="4">
    <w:abstractNumId w:val="52"/>
  </w:num>
  <w:num w:numId="5">
    <w:abstractNumId w:val="0"/>
  </w:num>
  <w:num w:numId="6">
    <w:abstractNumId w:val="24"/>
  </w:num>
  <w:num w:numId="7">
    <w:abstractNumId w:val="6"/>
  </w:num>
  <w:num w:numId="8">
    <w:abstractNumId w:val="9"/>
  </w:num>
  <w:num w:numId="9">
    <w:abstractNumId w:val="34"/>
  </w:num>
  <w:num w:numId="10">
    <w:abstractNumId w:val="49"/>
  </w:num>
  <w:num w:numId="11">
    <w:abstractNumId w:val="43"/>
  </w:num>
  <w:num w:numId="12">
    <w:abstractNumId w:val="17"/>
  </w:num>
  <w:num w:numId="13">
    <w:abstractNumId w:val="44"/>
  </w:num>
  <w:num w:numId="14">
    <w:abstractNumId w:val="8"/>
  </w:num>
  <w:num w:numId="15">
    <w:abstractNumId w:val="42"/>
  </w:num>
  <w:num w:numId="16">
    <w:abstractNumId w:val="3"/>
  </w:num>
  <w:num w:numId="17">
    <w:abstractNumId w:val="21"/>
  </w:num>
  <w:num w:numId="18">
    <w:abstractNumId w:val="14"/>
  </w:num>
  <w:num w:numId="19">
    <w:abstractNumId w:val="50"/>
  </w:num>
  <w:num w:numId="20">
    <w:abstractNumId w:val="18"/>
  </w:num>
  <w:num w:numId="21">
    <w:abstractNumId w:val="51"/>
  </w:num>
  <w:num w:numId="22">
    <w:abstractNumId w:val="23"/>
  </w:num>
  <w:num w:numId="23">
    <w:abstractNumId w:val="46"/>
  </w:num>
  <w:num w:numId="24">
    <w:abstractNumId w:val="22"/>
  </w:num>
  <w:num w:numId="25">
    <w:abstractNumId w:val="36"/>
  </w:num>
  <w:num w:numId="26">
    <w:abstractNumId w:val="47"/>
  </w:num>
  <w:num w:numId="27">
    <w:abstractNumId w:val="4"/>
  </w:num>
  <w:num w:numId="28">
    <w:abstractNumId w:val="53"/>
  </w:num>
  <w:num w:numId="29">
    <w:abstractNumId w:val="10"/>
  </w:num>
  <w:num w:numId="30">
    <w:abstractNumId w:val="16"/>
  </w:num>
  <w:num w:numId="31">
    <w:abstractNumId w:val="33"/>
  </w:num>
  <w:num w:numId="32">
    <w:abstractNumId w:val="11"/>
  </w:num>
  <w:num w:numId="33">
    <w:abstractNumId w:val="15"/>
  </w:num>
  <w:num w:numId="34">
    <w:abstractNumId w:val="29"/>
  </w:num>
  <w:num w:numId="35">
    <w:abstractNumId w:val="54"/>
  </w:num>
  <w:num w:numId="36">
    <w:abstractNumId w:val="38"/>
  </w:num>
  <w:num w:numId="37">
    <w:abstractNumId w:val="30"/>
  </w:num>
  <w:num w:numId="38">
    <w:abstractNumId w:val="45"/>
  </w:num>
  <w:num w:numId="39">
    <w:abstractNumId w:val="26"/>
  </w:num>
  <w:num w:numId="40">
    <w:abstractNumId w:val="39"/>
  </w:num>
  <w:num w:numId="41">
    <w:abstractNumId w:val="2"/>
  </w:num>
  <w:num w:numId="42">
    <w:abstractNumId w:val="1"/>
  </w:num>
  <w:num w:numId="43">
    <w:abstractNumId w:val="32"/>
  </w:num>
  <w:num w:numId="44">
    <w:abstractNumId w:val="35"/>
  </w:num>
  <w:num w:numId="45">
    <w:abstractNumId w:val="37"/>
  </w:num>
  <w:num w:numId="46">
    <w:abstractNumId w:val="5"/>
  </w:num>
  <w:num w:numId="47">
    <w:abstractNumId w:val="7"/>
  </w:num>
  <w:num w:numId="48">
    <w:abstractNumId w:val="12"/>
  </w:num>
  <w:num w:numId="49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0"/>
  </w:num>
  <w:num w:numId="52">
    <w:abstractNumId w:val="31"/>
  </w:num>
  <w:num w:numId="53">
    <w:abstractNumId w:val="41"/>
  </w:num>
  <w:num w:numId="54">
    <w:abstractNumId w:val="27"/>
  </w:num>
  <w:num w:numId="55">
    <w:abstractNumId w:val="13"/>
  </w:num>
  <w:num w:numId="56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DFB"/>
    <w:rsid w:val="00000FC7"/>
    <w:rsid w:val="000012A1"/>
    <w:rsid w:val="00010561"/>
    <w:rsid w:val="0002316A"/>
    <w:rsid w:val="000423AC"/>
    <w:rsid w:val="00052007"/>
    <w:rsid w:val="00053356"/>
    <w:rsid w:val="00061D78"/>
    <w:rsid w:val="0007064A"/>
    <w:rsid w:val="000708A8"/>
    <w:rsid w:val="00073039"/>
    <w:rsid w:val="000821D2"/>
    <w:rsid w:val="000A2F48"/>
    <w:rsid w:val="000B6E0E"/>
    <w:rsid w:val="000C2003"/>
    <w:rsid w:val="000D15E5"/>
    <w:rsid w:val="000E0899"/>
    <w:rsid w:val="000E4928"/>
    <w:rsid w:val="001128F9"/>
    <w:rsid w:val="00122BC0"/>
    <w:rsid w:val="001244FD"/>
    <w:rsid w:val="001269FF"/>
    <w:rsid w:val="00131384"/>
    <w:rsid w:val="00156799"/>
    <w:rsid w:val="00161B53"/>
    <w:rsid w:val="001672F4"/>
    <w:rsid w:val="00176708"/>
    <w:rsid w:val="00184780"/>
    <w:rsid w:val="001A7C24"/>
    <w:rsid w:val="001B7347"/>
    <w:rsid w:val="001C1E60"/>
    <w:rsid w:val="001F237C"/>
    <w:rsid w:val="001F6527"/>
    <w:rsid w:val="00201D26"/>
    <w:rsid w:val="00220237"/>
    <w:rsid w:val="00227AC0"/>
    <w:rsid w:val="00243195"/>
    <w:rsid w:val="00244FC6"/>
    <w:rsid w:val="00257253"/>
    <w:rsid w:val="00261B8A"/>
    <w:rsid w:val="00275EA1"/>
    <w:rsid w:val="002D2A9D"/>
    <w:rsid w:val="002E25AE"/>
    <w:rsid w:val="002F54AE"/>
    <w:rsid w:val="003078C9"/>
    <w:rsid w:val="00336A58"/>
    <w:rsid w:val="003474EC"/>
    <w:rsid w:val="00351AD4"/>
    <w:rsid w:val="00352DFB"/>
    <w:rsid w:val="003750D4"/>
    <w:rsid w:val="00381DDF"/>
    <w:rsid w:val="0039284F"/>
    <w:rsid w:val="003A5117"/>
    <w:rsid w:val="003B51B4"/>
    <w:rsid w:val="003D446E"/>
    <w:rsid w:val="003E2727"/>
    <w:rsid w:val="003F3DAC"/>
    <w:rsid w:val="003F489B"/>
    <w:rsid w:val="003F5F76"/>
    <w:rsid w:val="00403379"/>
    <w:rsid w:val="0041146F"/>
    <w:rsid w:val="0043219E"/>
    <w:rsid w:val="004506F3"/>
    <w:rsid w:val="00455F50"/>
    <w:rsid w:val="004676DA"/>
    <w:rsid w:val="004865AC"/>
    <w:rsid w:val="00496314"/>
    <w:rsid w:val="004A101C"/>
    <w:rsid w:val="004A1C1E"/>
    <w:rsid w:val="004B642F"/>
    <w:rsid w:val="004D3F42"/>
    <w:rsid w:val="004D5156"/>
    <w:rsid w:val="004F286C"/>
    <w:rsid w:val="004F361A"/>
    <w:rsid w:val="00511547"/>
    <w:rsid w:val="00511C70"/>
    <w:rsid w:val="005162EA"/>
    <w:rsid w:val="00521645"/>
    <w:rsid w:val="00560064"/>
    <w:rsid w:val="00586BF9"/>
    <w:rsid w:val="006144FA"/>
    <w:rsid w:val="0062200E"/>
    <w:rsid w:val="00627654"/>
    <w:rsid w:val="00640F17"/>
    <w:rsid w:val="006418B4"/>
    <w:rsid w:val="0064218C"/>
    <w:rsid w:val="006657B1"/>
    <w:rsid w:val="006721D6"/>
    <w:rsid w:val="006D24BA"/>
    <w:rsid w:val="006F6516"/>
    <w:rsid w:val="006F688A"/>
    <w:rsid w:val="007013D3"/>
    <w:rsid w:val="007060EF"/>
    <w:rsid w:val="007165A4"/>
    <w:rsid w:val="00733843"/>
    <w:rsid w:val="00741B38"/>
    <w:rsid w:val="00751669"/>
    <w:rsid w:val="007875B7"/>
    <w:rsid w:val="00790894"/>
    <w:rsid w:val="007A30B6"/>
    <w:rsid w:val="007B5D0F"/>
    <w:rsid w:val="007D16D0"/>
    <w:rsid w:val="007E081C"/>
    <w:rsid w:val="007F20A9"/>
    <w:rsid w:val="00813A28"/>
    <w:rsid w:val="00824F7D"/>
    <w:rsid w:val="00826995"/>
    <w:rsid w:val="00831992"/>
    <w:rsid w:val="00832BA7"/>
    <w:rsid w:val="00846057"/>
    <w:rsid w:val="00857B56"/>
    <w:rsid w:val="00865C8F"/>
    <w:rsid w:val="00885FC8"/>
    <w:rsid w:val="008A150B"/>
    <w:rsid w:val="008A422F"/>
    <w:rsid w:val="008C06A5"/>
    <w:rsid w:val="008C7984"/>
    <w:rsid w:val="008E188B"/>
    <w:rsid w:val="00903B02"/>
    <w:rsid w:val="00946E79"/>
    <w:rsid w:val="00965414"/>
    <w:rsid w:val="00975D1A"/>
    <w:rsid w:val="009869CE"/>
    <w:rsid w:val="009A2503"/>
    <w:rsid w:val="009B0F8F"/>
    <w:rsid w:val="009C109E"/>
    <w:rsid w:val="009C6431"/>
    <w:rsid w:val="009D2E5E"/>
    <w:rsid w:val="009D3DD8"/>
    <w:rsid w:val="009D61EF"/>
    <w:rsid w:val="009F011A"/>
    <w:rsid w:val="009F127C"/>
    <w:rsid w:val="009F4031"/>
    <w:rsid w:val="00A124F7"/>
    <w:rsid w:val="00A54E33"/>
    <w:rsid w:val="00A577E7"/>
    <w:rsid w:val="00A636DC"/>
    <w:rsid w:val="00AE25CD"/>
    <w:rsid w:val="00B01E24"/>
    <w:rsid w:val="00B209FA"/>
    <w:rsid w:val="00B238CF"/>
    <w:rsid w:val="00B2726D"/>
    <w:rsid w:val="00B33C19"/>
    <w:rsid w:val="00B6280F"/>
    <w:rsid w:val="00B674C3"/>
    <w:rsid w:val="00B85216"/>
    <w:rsid w:val="00BA4F83"/>
    <w:rsid w:val="00BC4D65"/>
    <w:rsid w:val="00BC7324"/>
    <w:rsid w:val="00BF0437"/>
    <w:rsid w:val="00BF0A2F"/>
    <w:rsid w:val="00C23C04"/>
    <w:rsid w:val="00C3500D"/>
    <w:rsid w:val="00C4622A"/>
    <w:rsid w:val="00C50081"/>
    <w:rsid w:val="00C71A7C"/>
    <w:rsid w:val="00C76E7D"/>
    <w:rsid w:val="00C858CB"/>
    <w:rsid w:val="00CB48E6"/>
    <w:rsid w:val="00CB72E2"/>
    <w:rsid w:val="00CC2FBF"/>
    <w:rsid w:val="00CC59E4"/>
    <w:rsid w:val="00CD7379"/>
    <w:rsid w:val="00CF6FCD"/>
    <w:rsid w:val="00D01FED"/>
    <w:rsid w:val="00D16562"/>
    <w:rsid w:val="00D23548"/>
    <w:rsid w:val="00D26D88"/>
    <w:rsid w:val="00D271FF"/>
    <w:rsid w:val="00D55F8B"/>
    <w:rsid w:val="00D57423"/>
    <w:rsid w:val="00D9202B"/>
    <w:rsid w:val="00D9609B"/>
    <w:rsid w:val="00DA552F"/>
    <w:rsid w:val="00DA7921"/>
    <w:rsid w:val="00DB307C"/>
    <w:rsid w:val="00DB6811"/>
    <w:rsid w:val="00DB7462"/>
    <w:rsid w:val="00DC0A5E"/>
    <w:rsid w:val="00DD57F7"/>
    <w:rsid w:val="00DF76E6"/>
    <w:rsid w:val="00E205C0"/>
    <w:rsid w:val="00E22726"/>
    <w:rsid w:val="00E41F88"/>
    <w:rsid w:val="00E47CC8"/>
    <w:rsid w:val="00E57926"/>
    <w:rsid w:val="00E64ADA"/>
    <w:rsid w:val="00E67ACC"/>
    <w:rsid w:val="00E714D7"/>
    <w:rsid w:val="00E83470"/>
    <w:rsid w:val="00E84B42"/>
    <w:rsid w:val="00E91090"/>
    <w:rsid w:val="00E92732"/>
    <w:rsid w:val="00EA1716"/>
    <w:rsid w:val="00EB283D"/>
    <w:rsid w:val="00EB617B"/>
    <w:rsid w:val="00EB68AF"/>
    <w:rsid w:val="00EC324B"/>
    <w:rsid w:val="00ED0579"/>
    <w:rsid w:val="00ED0A86"/>
    <w:rsid w:val="00ED0BD3"/>
    <w:rsid w:val="00ED4ECD"/>
    <w:rsid w:val="00ED7520"/>
    <w:rsid w:val="00F13197"/>
    <w:rsid w:val="00F24185"/>
    <w:rsid w:val="00F476B4"/>
    <w:rsid w:val="00F55730"/>
    <w:rsid w:val="00F63787"/>
    <w:rsid w:val="00F80EA7"/>
    <w:rsid w:val="00FA65D8"/>
    <w:rsid w:val="00FC0466"/>
    <w:rsid w:val="00FE345D"/>
    <w:rsid w:val="00FF16A3"/>
    <w:rsid w:val="00FF3671"/>
    <w:rsid w:val="00FF5DEA"/>
    <w:rsid w:val="00FF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BC08E"/>
  <w14:defaultImageDpi w14:val="32767"/>
  <w15:chartTrackingRefBased/>
  <w15:docId w15:val="{BC5C37E2-487D-4D0D-8DE5-87835B60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DFB"/>
    <w:rPr>
      <w:rFonts w:ascii="Bariol" w:hAnsi="Bariol"/>
      <w:sz w:val="2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DFB"/>
    <w:pPr>
      <w:keepNext/>
      <w:keepLines/>
      <w:spacing w:before="240"/>
      <w:outlineLvl w:val="0"/>
    </w:pPr>
    <w:rPr>
      <w:rFonts w:eastAsia="Times New Roman"/>
      <w:color w:val="5C3E8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DFB"/>
    <w:pPr>
      <w:keepNext/>
      <w:keepLines/>
      <w:spacing w:before="40"/>
      <w:outlineLvl w:val="1"/>
    </w:pPr>
    <w:rPr>
      <w:rFonts w:eastAsia="Times New Roman"/>
      <w:color w:val="5C3E8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DFB"/>
    <w:pPr>
      <w:keepNext/>
      <w:keepLines/>
      <w:spacing w:before="40"/>
      <w:outlineLvl w:val="2"/>
    </w:pPr>
    <w:rPr>
      <w:rFonts w:eastAsia="Times New Roman"/>
      <w:color w:val="5C3E8B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88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352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DFB"/>
  </w:style>
  <w:style w:type="paragraph" w:styleId="Footer">
    <w:name w:val="footer"/>
    <w:basedOn w:val="Normal"/>
    <w:link w:val="FooterChar"/>
    <w:uiPriority w:val="99"/>
    <w:unhideWhenUsed/>
    <w:rsid w:val="00352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DFB"/>
  </w:style>
  <w:style w:type="character" w:customStyle="1" w:styleId="Heading1Char">
    <w:name w:val="Heading 1 Char"/>
    <w:link w:val="Heading1"/>
    <w:uiPriority w:val="9"/>
    <w:rsid w:val="00352DFB"/>
    <w:rPr>
      <w:rFonts w:ascii="Bariol" w:eastAsia="Times New Roman" w:hAnsi="Bariol" w:cs="Times New Roman"/>
      <w:color w:val="5C3E8B"/>
      <w:sz w:val="32"/>
      <w:szCs w:val="32"/>
    </w:rPr>
  </w:style>
  <w:style w:type="character" w:styleId="SubtleEmphasis">
    <w:name w:val="Subtle Emphasis"/>
    <w:uiPriority w:val="19"/>
    <w:qFormat/>
    <w:rsid w:val="00352DFB"/>
    <w:rPr>
      <w:rFonts w:ascii="Bariol" w:hAnsi="Bariol"/>
      <w:b w:val="0"/>
      <w:i/>
      <w:iCs/>
      <w:color w:val="404040"/>
    </w:rPr>
  </w:style>
  <w:style w:type="character" w:customStyle="1" w:styleId="Heading2Char">
    <w:name w:val="Heading 2 Char"/>
    <w:link w:val="Heading2"/>
    <w:uiPriority w:val="9"/>
    <w:rsid w:val="00352DFB"/>
    <w:rPr>
      <w:rFonts w:ascii="Bariol" w:eastAsia="Times New Roman" w:hAnsi="Bariol" w:cs="Times New Roman"/>
      <w:color w:val="5C3E8B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352DFB"/>
    <w:rPr>
      <w:rFonts w:ascii="Bariol" w:eastAsia="Times New Roman" w:hAnsi="Bariol" w:cs="Times New Roman"/>
      <w:color w:val="5C3E8B"/>
    </w:rPr>
  </w:style>
  <w:style w:type="paragraph" w:styleId="Title">
    <w:name w:val="Title"/>
    <w:basedOn w:val="Normal"/>
    <w:next w:val="Normal"/>
    <w:link w:val="TitleChar"/>
    <w:uiPriority w:val="10"/>
    <w:qFormat/>
    <w:rsid w:val="00352DFB"/>
    <w:pPr>
      <w:contextualSpacing/>
    </w:pPr>
    <w:rPr>
      <w:rFonts w:eastAsia="Times New Roman"/>
      <w:b/>
      <w:color w:val="25ABA1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352DFB"/>
    <w:rPr>
      <w:rFonts w:ascii="Bariol" w:eastAsia="Times New Roman" w:hAnsi="Bariol" w:cs="Times New Roman"/>
      <w:b/>
      <w:color w:val="25ABA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DFB"/>
    <w:pPr>
      <w:numPr>
        <w:ilvl w:val="1"/>
      </w:numPr>
      <w:spacing w:after="160"/>
    </w:pPr>
    <w:rPr>
      <w:rFonts w:eastAsia="Times New Roman"/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11"/>
    <w:rsid w:val="00352DFB"/>
    <w:rPr>
      <w:rFonts w:ascii="Bariol" w:eastAsia="Times New Roman" w:hAnsi="Bariol"/>
      <w:color w:val="5A5A5A"/>
      <w:spacing w:val="15"/>
      <w:sz w:val="22"/>
      <w:szCs w:val="22"/>
    </w:rPr>
  </w:style>
  <w:style w:type="character" w:styleId="Emphasis">
    <w:name w:val="Emphasis"/>
    <w:uiPriority w:val="20"/>
    <w:qFormat/>
    <w:rsid w:val="00352DFB"/>
    <w:rPr>
      <w:i/>
      <w:iCs/>
    </w:rPr>
  </w:style>
  <w:style w:type="character" w:styleId="IntenseEmphasis">
    <w:name w:val="Intense Emphasis"/>
    <w:uiPriority w:val="21"/>
    <w:qFormat/>
    <w:rsid w:val="00352DFB"/>
    <w:rPr>
      <w:i/>
      <w:iCs/>
      <w:color w:val="4472C4"/>
    </w:rPr>
  </w:style>
  <w:style w:type="character" w:styleId="Strong">
    <w:name w:val="Strong"/>
    <w:uiPriority w:val="22"/>
    <w:qFormat/>
    <w:rsid w:val="00352DF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52DFB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52DFB"/>
    <w:rPr>
      <w:rFonts w:ascii="Bariol" w:hAnsi="Bariol"/>
      <w:i/>
      <w:iCs/>
      <w:color w:val="404040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DFB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link w:val="IntenseQuote"/>
    <w:uiPriority w:val="30"/>
    <w:rsid w:val="00352DFB"/>
    <w:rPr>
      <w:rFonts w:ascii="Bariol" w:hAnsi="Bariol"/>
      <w:i/>
      <w:iCs/>
      <w:color w:val="4472C4"/>
      <w:sz w:val="28"/>
    </w:rPr>
  </w:style>
  <w:style w:type="character" w:styleId="SubtleReference">
    <w:name w:val="Subtle Reference"/>
    <w:uiPriority w:val="31"/>
    <w:qFormat/>
    <w:rsid w:val="00352DFB"/>
    <w:rPr>
      <w:smallCaps/>
      <w:color w:val="5A5A5A"/>
    </w:rPr>
  </w:style>
  <w:style w:type="character" w:styleId="IntenseReference">
    <w:name w:val="Intense Reference"/>
    <w:uiPriority w:val="32"/>
    <w:qFormat/>
    <w:rsid w:val="00352DFB"/>
    <w:rPr>
      <w:b/>
      <w:bCs/>
      <w:smallCaps/>
      <w:color w:val="4472C4"/>
      <w:spacing w:val="5"/>
    </w:rPr>
  </w:style>
  <w:style w:type="character" w:styleId="BookTitle">
    <w:name w:val="Book Title"/>
    <w:uiPriority w:val="33"/>
    <w:qFormat/>
    <w:rsid w:val="00352DFB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352DF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62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280F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6280F"/>
    <w:rPr>
      <w:rFonts w:ascii="Calibri" w:eastAsia="Calibri" w:hAnsi="Calibri" w:cs="Times New Roman"/>
      <w:sz w:val="20"/>
      <w:szCs w:val="20"/>
    </w:rPr>
  </w:style>
  <w:style w:type="paragraph" w:customStyle="1" w:styleId="Style1">
    <w:name w:val="Style1"/>
    <w:basedOn w:val="Heading1"/>
    <w:link w:val="Style1Char"/>
    <w:qFormat/>
    <w:rsid w:val="00B6280F"/>
    <w:pPr>
      <w:spacing w:before="160" w:after="160"/>
    </w:pPr>
    <w:rPr>
      <w:rFonts w:ascii="Calibri Light" w:hAnsi="Calibri Light"/>
      <w:b/>
      <w:color w:val="2F5496"/>
      <w:sz w:val="24"/>
    </w:rPr>
  </w:style>
  <w:style w:type="character" w:customStyle="1" w:styleId="Style1Char">
    <w:name w:val="Style1 Char"/>
    <w:link w:val="Style1"/>
    <w:rsid w:val="00B6280F"/>
    <w:rPr>
      <w:rFonts w:ascii="Calibri Light" w:eastAsia="Times New Roman" w:hAnsi="Calibri Light" w:cs="Times New Roman"/>
      <w:b/>
      <w:color w:val="2F549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28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85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750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50D4"/>
    <w:rPr>
      <w:rFonts w:ascii="Bariol" w:hAnsi="Bario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750D4"/>
    <w:rPr>
      <w:vertAlign w:val="superscript"/>
    </w:rPr>
  </w:style>
  <w:style w:type="paragraph" w:styleId="NoSpacing">
    <w:name w:val="No Spacing"/>
    <w:uiPriority w:val="1"/>
    <w:qFormat/>
    <w:rsid w:val="0079089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D78"/>
    <w:pPr>
      <w:spacing w:after="0" w:line="240" w:lineRule="auto"/>
    </w:pPr>
    <w:rPr>
      <w:rFonts w:ascii="Bariol" w:hAnsi="Bario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D78"/>
    <w:rPr>
      <w:rFonts w:ascii="Bariol" w:eastAsia="Calibri" w:hAnsi="Bariol" w:cs="Times New Roman"/>
      <w:b/>
      <w:bCs/>
      <w:sz w:val="20"/>
      <w:szCs w:val="20"/>
      <w:lang w:eastAsia="en-US"/>
    </w:rPr>
  </w:style>
  <w:style w:type="paragraph" w:customStyle="1" w:styleId="aasubsubnumbered">
    <w:name w:val="aasubsubnumbered"/>
    <w:basedOn w:val="Normal"/>
    <w:qFormat/>
    <w:rsid w:val="00DB7462"/>
    <w:pPr>
      <w:tabs>
        <w:tab w:val="num" w:pos="1224"/>
      </w:tabs>
      <w:spacing w:before="120" w:after="120"/>
      <w:ind w:left="1224" w:hanging="504"/>
      <w:jc w:val="both"/>
    </w:pPr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16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01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5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2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92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7DB4AF249DA4A93166A0302B4ED20" ma:contentTypeVersion="12" ma:contentTypeDescription="Create a new document." ma:contentTypeScope="" ma:versionID="deaf03e5c20a7c292595d352243b14a2">
  <xsd:schema xmlns:xsd="http://www.w3.org/2001/XMLSchema" xmlns:xs="http://www.w3.org/2001/XMLSchema" xmlns:p="http://schemas.microsoft.com/office/2006/metadata/properties" xmlns:ns2="931c8a05-ef8c-4d12-a116-d3b5c016c9d9" xmlns:ns3="72e71d6a-dace-44cc-9edf-ed41cdb3bab6" targetNamespace="http://schemas.microsoft.com/office/2006/metadata/properties" ma:root="true" ma:fieldsID="728e9d078405173f0a463a4b30f548fc" ns2:_="" ns3:_="">
    <xsd:import namespace="931c8a05-ef8c-4d12-a116-d3b5c016c9d9"/>
    <xsd:import namespace="72e71d6a-dace-44cc-9edf-ed41cdb3ba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c8a05-ef8c-4d12-a116-d3b5c016c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71d6a-dace-44cc-9edf-ed41cdb3b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B2F849-6233-445D-BBC4-44C6320EA7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13D312-1C38-4FA7-8976-5A8679FBC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c8a05-ef8c-4d12-a116-d3b5c016c9d9"/>
    <ds:schemaRef ds:uri="72e71d6a-dace-44cc-9edf-ed41cdb3b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1D8941-D37B-4B8E-86E3-D299B4FED5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5554D0-E335-428D-998E-C2C04E2F2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Carlill</dc:creator>
  <cp:keywords/>
  <dc:description/>
  <cp:lastModifiedBy>Ruth</cp:lastModifiedBy>
  <cp:revision>2</cp:revision>
  <cp:lastPrinted>2018-10-12T14:11:00Z</cp:lastPrinted>
  <dcterms:created xsi:type="dcterms:W3CDTF">2020-11-26T12:59:00Z</dcterms:created>
  <dcterms:modified xsi:type="dcterms:W3CDTF">2020-11-26T12:59:00Z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0x010100FBA7DB4AF249DA4A93166A0302B4ED20</vt:lpwstr>
  </property>
  <property fmtid="{D5CDD505-2E9C-101B-9397-08002B2CF9AE}" pid="3" name="AuthorIds_UIVersion_2048">
    <vt:lpwstr>46</vt:lpwstr>
  </property>
</Properties>
</file>